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0F85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37292487" w14:textId="7343FA74" w:rsidR="00D34000" w:rsidRPr="00541AFA" w:rsidRDefault="00D34000" w:rsidP="00642C38">
      <w:r>
        <w:t xml:space="preserve">Sayın </w:t>
      </w:r>
      <w:proofErr w:type="gramStart"/>
      <w:r w:rsidR="00110A35" w:rsidRPr="00B666C6">
        <w:rPr>
          <w:highlight w:val="yellow"/>
        </w:rPr>
        <w:t>……………………………………………………………………………</w:t>
      </w:r>
      <w:proofErr w:type="gramEnd"/>
    </w:p>
    <w:p w14:paraId="406B2643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14:paraId="69A79C4C" w14:textId="77777777" w:rsidR="00D34000" w:rsidRPr="00541AFA" w:rsidRDefault="00D34000" w:rsidP="00642C38">
      <w:r w:rsidRPr="00541AFA">
        <w:tab/>
      </w:r>
    </w:p>
    <w:p w14:paraId="16F94B09" w14:textId="40582F05" w:rsidR="00110A35" w:rsidRDefault="00110A35" w:rsidP="00110A35">
      <w:pPr>
        <w:ind w:firstLine="708"/>
      </w:pPr>
      <w:r w:rsidRPr="00541AFA">
        <w:t>Bilgi ve</w:t>
      </w:r>
      <w:r>
        <w:t xml:space="preserve"> gereğini rica ederim </w:t>
      </w:r>
      <w:proofErr w:type="gramStart"/>
      <w:r w:rsidR="004456FA">
        <w:t>30</w:t>
      </w:r>
      <w:r>
        <w:t>/</w:t>
      </w:r>
      <w:r w:rsidR="004456FA">
        <w:t>12</w:t>
      </w:r>
      <w:r>
        <w:t>/2021</w:t>
      </w:r>
      <w:proofErr w:type="gramEnd"/>
    </w:p>
    <w:p w14:paraId="270CA0EB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2A862B4B" w14:textId="77777777" w:rsidR="00D34000" w:rsidRPr="00541AFA" w:rsidRDefault="002841CA" w:rsidP="002841CA">
      <w:pPr>
        <w:ind w:left="5664" w:firstLine="708"/>
        <w:rPr>
          <w:b/>
        </w:rPr>
      </w:pPr>
      <w:proofErr w:type="gramStart"/>
      <w:r>
        <w:rPr>
          <w:b/>
        </w:rPr>
        <w:t>Dr.</w:t>
      </w:r>
      <w:r w:rsidR="004B6264">
        <w:rPr>
          <w:b/>
        </w:rPr>
        <w:t xml:space="preserve">  Burhan</w:t>
      </w:r>
      <w:proofErr w:type="gramEnd"/>
      <w:r w:rsidR="004B6264">
        <w:rPr>
          <w:b/>
        </w:rPr>
        <w:t xml:space="preserve"> AKYILMAZ</w:t>
      </w:r>
    </w:p>
    <w:p w14:paraId="7837A081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091560EA" w14:textId="77777777" w:rsidR="00D34000" w:rsidRPr="00541AFA" w:rsidRDefault="00D34000" w:rsidP="00642C38">
      <w:pPr>
        <w:jc w:val="center"/>
        <w:rPr>
          <w:bCs/>
        </w:rPr>
      </w:pPr>
    </w:p>
    <w:p w14:paraId="1433A1CA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1BD27F61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756D5A2B" w14:textId="77777777"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14:paraId="7F290AB8" w14:textId="77777777"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14:paraId="648D32A5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110A35" w:rsidRPr="00BA227A" w14:paraId="038DCB17" w14:textId="77777777" w:rsidTr="003B4BD2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553339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449AD943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110A35" w:rsidRPr="00BA227A" w14:paraId="7DC6A9F5" w14:textId="77777777" w:rsidTr="003B4BD2">
        <w:trPr>
          <w:trHeight w:val="265"/>
        </w:trPr>
        <w:tc>
          <w:tcPr>
            <w:tcW w:w="5382" w:type="dxa"/>
            <w:gridSpan w:val="3"/>
          </w:tcPr>
          <w:p w14:paraId="71B4EC79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44E0C3DC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110A35" w:rsidRPr="00BA227A" w14:paraId="6E6E9C56" w14:textId="77777777" w:rsidTr="003B4BD2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49731071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5E4AA361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706AA264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5E4D495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76BC3483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2D37845F" w14:textId="77777777" w:rsidR="00110A35" w:rsidRDefault="00110A35" w:rsidP="003B4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45DDF0E0" w14:textId="77777777" w:rsidR="00110A35" w:rsidRPr="00433FAA" w:rsidRDefault="00110A35" w:rsidP="003B4BD2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10A35" w:rsidRPr="008352FF" w14:paraId="7ED66E95" w14:textId="77777777" w:rsidTr="003B4BD2">
        <w:trPr>
          <w:trHeight w:val="3397"/>
        </w:trPr>
        <w:tc>
          <w:tcPr>
            <w:tcW w:w="448" w:type="dxa"/>
            <w:vMerge w:val="restart"/>
          </w:tcPr>
          <w:p w14:paraId="24707CB7" w14:textId="77777777" w:rsidR="00110A35" w:rsidRPr="00BA227A" w:rsidRDefault="00110A35" w:rsidP="003B4B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0A6D3A7F" w14:textId="5E8B54AA" w:rsidR="00110A35" w:rsidRPr="00B666C6" w:rsidRDefault="004456FA" w:rsidP="00110A35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4456FA">
              <w:rPr>
                <w:bCs/>
                <w:color w:val="000000"/>
              </w:rPr>
              <w:t>Moringantep</w:t>
            </w:r>
            <w:proofErr w:type="spellEnd"/>
            <w:r w:rsidRPr="004456FA">
              <w:rPr>
                <w:bCs/>
                <w:color w:val="000000"/>
              </w:rPr>
              <w:t xml:space="preserve"> </w:t>
            </w:r>
            <w:proofErr w:type="spellStart"/>
            <w:r w:rsidRPr="004456FA">
              <w:rPr>
                <w:bCs/>
                <w:color w:val="000000"/>
              </w:rPr>
              <w:t>Kooperafi</w:t>
            </w:r>
            <w:proofErr w:type="spellEnd"/>
            <w:r>
              <w:rPr>
                <w:bCs/>
                <w:color w:val="000000"/>
              </w:rPr>
              <w:t xml:space="preserve"> Ürünlerinin Yurt içi-Yurt dışı </w:t>
            </w:r>
            <w:r w:rsidRPr="004456FA">
              <w:rPr>
                <w:bCs/>
                <w:color w:val="000000"/>
              </w:rPr>
              <w:t>Tanıtım Ve Pazar Değerinin Arttırılması</w:t>
            </w:r>
            <w:r>
              <w:rPr>
                <w:bCs/>
                <w:color w:val="000000"/>
              </w:rPr>
              <w:t xml:space="preserve"> Eğitim ve Danışmanlık Hizmeti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69CE97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5273007" w14:textId="77777777" w:rsidR="00110A35" w:rsidRPr="00BA227A" w:rsidRDefault="00110A35" w:rsidP="003B4BD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6A46BA" w14:textId="77777777" w:rsidR="00110A35" w:rsidRDefault="00110A35" w:rsidP="003B4BD2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highlight w:val="yellow"/>
              </w:rPr>
            </w:pPr>
          </w:p>
          <w:p w14:paraId="0727FA4E" w14:textId="77777777" w:rsidR="00110A35" w:rsidRPr="00031B16" w:rsidRDefault="00110A35" w:rsidP="003B4BD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B666C6">
              <w:rPr>
                <w:b/>
                <w:bCs/>
                <w:sz w:val="22"/>
                <w:szCs w:val="22"/>
                <w:highlight w:val="yellow"/>
              </w:rPr>
              <w:t>……………</w:t>
            </w:r>
            <w:proofErr w:type="gramEnd"/>
          </w:p>
          <w:p w14:paraId="23BA46AC" w14:textId="77777777" w:rsidR="00110A35" w:rsidRPr="00031B16" w:rsidRDefault="00110A35" w:rsidP="003B4BD2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3C360123" w14:textId="77777777" w:rsidR="00110A35" w:rsidRPr="00B666C6" w:rsidRDefault="00110A35" w:rsidP="003B4BD2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666C6">
              <w:rPr>
                <w:b/>
                <w:bCs/>
                <w:sz w:val="22"/>
                <w:szCs w:val="22"/>
                <w:highlight w:val="yellow"/>
              </w:rPr>
              <w:t>…….....……</w:t>
            </w:r>
            <w:proofErr w:type="gramEnd"/>
          </w:p>
        </w:tc>
      </w:tr>
      <w:tr w:rsidR="00110A35" w:rsidRPr="00BA227A" w14:paraId="5924EC1E" w14:textId="77777777" w:rsidTr="003B4BD2">
        <w:trPr>
          <w:trHeight w:val="535"/>
        </w:trPr>
        <w:tc>
          <w:tcPr>
            <w:tcW w:w="448" w:type="dxa"/>
            <w:vMerge/>
          </w:tcPr>
          <w:p w14:paraId="035D464A" w14:textId="77777777" w:rsidR="00110A35" w:rsidRPr="00BA227A" w:rsidRDefault="00110A35" w:rsidP="003B4B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C5E379C" w14:textId="77777777" w:rsidR="00110A35" w:rsidRPr="00AC352B" w:rsidRDefault="00110A35" w:rsidP="003B4BD2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14:paraId="35883463" w14:textId="77777777" w:rsidR="00110A35" w:rsidRPr="00646616" w:rsidRDefault="00110A35" w:rsidP="003B4BD2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</w:t>
            </w:r>
            <w:r w:rsidRPr="00B666C6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54E9634" w14:textId="77777777" w:rsidR="00110A35" w:rsidRPr="00031B16" w:rsidRDefault="00110A35" w:rsidP="003B4BD2">
            <w:pPr>
              <w:rPr>
                <w:b/>
                <w:sz w:val="22"/>
                <w:szCs w:val="22"/>
              </w:rPr>
            </w:pPr>
          </w:p>
          <w:p w14:paraId="72E5135E" w14:textId="77777777" w:rsidR="00110A35" w:rsidRPr="00031B16" w:rsidRDefault="00110A35" w:rsidP="003B4BD2">
            <w:pPr>
              <w:rPr>
                <w:sz w:val="20"/>
                <w:szCs w:val="20"/>
              </w:rPr>
            </w:pPr>
            <w:proofErr w:type="gramStart"/>
            <w:r w:rsidRPr="00B666C6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110A35" w:rsidRPr="00BA227A" w14:paraId="12B3F36A" w14:textId="77777777" w:rsidTr="003B4BD2">
        <w:trPr>
          <w:trHeight w:val="535"/>
        </w:trPr>
        <w:tc>
          <w:tcPr>
            <w:tcW w:w="448" w:type="dxa"/>
            <w:vMerge/>
          </w:tcPr>
          <w:p w14:paraId="7883152F" w14:textId="77777777" w:rsidR="00110A35" w:rsidRPr="00BA227A" w:rsidRDefault="00110A35" w:rsidP="003B4B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7D0A78E" w14:textId="77777777" w:rsidR="00110A35" w:rsidRDefault="00110A35" w:rsidP="003B4BD2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AB8D99C" w14:textId="77777777" w:rsidR="00110A35" w:rsidRPr="00646616" w:rsidRDefault="00110A35" w:rsidP="003B4BD2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14:paraId="20812C83" w14:textId="77777777" w:rsidR="00110A35" w:rsidRPr="0092144B" w:rsidRDefault="00110A35" w:rsidP="003B4BD2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1695545E" w14:textId="77777777" w:rsidR="00110A35" w:rsidRPr="00031B16" w:rsidRDefault="00110A35" w:rsidP="003B4BD2">
            <w:pPr>
              <w:rPr>
                <w:b/>
                <w:sz w:val="22"/>
                <w:szCs w:val="22"/>
              </w:rPr>
            </w:pPr>
          </w:p>
          <w:p w14:paraId="79D24527" w14:textId="77777777" w:rsidR="00110A35" w:rsidRPr="00031B16" w:rsidRDefault="00110A35" w:rsidP="003B4BD2">
            <w:pPr>
              <w:rPr>
                <w:sz w:val="20"/>
                <w:szCs w:val="20"/>
              </w:rPr>
            </w:pPr>
            <w:proofErr w:type="gramStart"/>
            <w:r w:rsidRPr="00B666C6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54BC7ED6" w14:textId="77777777" w:rsidR="00D34000" w:rsidRDefault="00D34000" w:rsidP="008E6FB9">
      <w:pPr>
        <w:rPr>
          <w:b/>
          <w:bCs/>
        </w:rPr>
      </w:pPr>
    </w:p>
    <w:p w14:paraId="1C8DE1EE" w14:textId="77777777" w:rsidR="00110A35" w:rsidRDefault="00110A35" w:rsidP="008E6FB9">
      <w:pPr>
        <w:rPr>
          <w:b/>
          <w:bCs/>
        </w:rPr>
      </w:pPr>
    </w:p>
    <w:p w14:paraId="0A2138B0" w14:textId="77777777" w:rsidR="00110A35" w:rsidRDefault="00110A35" w:rsidP="008E6FB9">
      <w:pPr>
        <w:rPr>
          <w:b/>
          <w:bCs/>
        </w:rPr>
      </w:pPr>
    </w:p>
    <w:p w14:paraId="37886785" w14:textId="77777777" w:rsidR="00110A35" w:rsidRDefault="00110A35" w:rsidP="008E6FB9">
      <w:pPr>
        <w:rPr>
          <w:b/>
          <w:bCs/>
        </w:rPr>
      </w:pPr>
    </w:p>
    <w:p w14:paraId="06F819E9" w14:textId="77777777" w:rsidR="00110A35" w:rsidRDefault="00110A35" w:rsidP="008E6FB9">
      <w:pPr>
        <w:rPr>
          <w:b/>
          <w:bCs/>
        </w:rPr>
      </w:pPr>
    </w:p>
    <w:p w14:paraId="7706A2C8" w14:textId="3581CA45" w:rsidR="00B31AB9" w:rsidRDefault="00B31AB9" w:rsidP="008E6FB9">
      <w:pPr>
        <w:rPr>
          <w:b/>
          <w:bCs/>
        </w:rPr>
      </w:pPr>
    </w:p>
    <w:p w14:paraId="4F398B30" w14:textId="6D9D8D45" w:rsidR="00110A35" w:rsidRPr="00B31AB9" w:rsidRDefault="00B31AB9" w:rsidP="00B31AB9">
      <w:pPr>
        <w:tabs>
          <w:tab w:val="left" w:pos="3336"/>
        </w:tabs>
      </w:pPr>
      <w:r>
        <w:tab/>
      </w:r>
    </w:p>
    <w:p w14:paraId="60EC871D" w14:textId="77777777" w:rsidR="006159DD" w:rsidRDefault="006159DD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323"/>
        <w:gridCol w:w="19"/>
      </w:tblGrid>
      <w:tr w:rsidR="006159DD" w:rsidRPr="00701770" w14:paraId="52835252" w14:textId="77777777" w:rsidTr="00F41FB9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3A2903CB" w14:textId="77777777" w:rsidR="006159DD" w:rsidRPr="00701770" w:rsidRDefault="006159DD" w:rsidP="00F41FB9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70">
              <w:rPr>
                <w:rFonts w:ascii="Arial" w:hAnsi="Arial" w:cs="Arial"/>
                <w:b/>
                <w:sz w:val="22"/>
                <w:szCs w:val="28"/>
              </w:rPr>
              <w:lastRenderedPageBreak/>
              <w:t>Teknik Şartname Formu</w:t>
            </w:r>
          </w:p>
        </w:tc>
      </w:tr>
      <w:tr w:rsidR="006159DD" w:rsidRPr="00701770" w14:paraId="26DE4EC1" w14:textId="77777777" w:rsidTr="00701770">
        <w:trPr>
          <w:gridAfter w:val="1"/>
          <w:wAfter w:w="19" w:type="dxa"/>
          <w:trHeight w:val="56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9E9E2" w14:textId="77777777" w:rsidR="006159DD" w:rsidRPr="00701770" w:rsidRDefault="006159DD" w:rsidP="00F41FB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701770"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E51A1" w14:textId="77777777" w:rsidR="006159DD" w:rsidRPr="00701770" w:rsidRDefault="006159DD" w:rsidP="00F41F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1770">
              <w:rPr>
                <w:rFonts w:ascii="Arial" w:hAnsi="Arial" w:cs="Arial"/>
                <w:bCs/>
                <w:color w:val="000000"/>
                <w:sz w:val="22"/>
              </w:rPr>
              <w:t>TRC1/21/YD_TD/0011</w:t>
            </w:r>
          </w:p>
        </w:tc>
      </w:tr>
      <w:tr w:rsidR="006159DD" w:rsidRPr="00701770" w14:paraId="79359474" w14:textId="77777777" w:rsidTr="00701770">
        <w:trPr>
          <w:gridAfter w:val="1"/>
          <w:wAfter w:w="19" w:type="dxa"/>
          <w:trHeight w:val="56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105B0" w14:textId="40DEB375" w:rsidR="006159DD" w:rsidRPr="00701770" w:rsidRDefault="006159DD" w:rsidP="007017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1770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5853F" w14:textId="6C16C70A" w:rsidR="006159DD" w:rsidRPr="00701770" w:rsidRDefault="006159DD" w:rsidP="00F41FB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01770">
              <w:rPr>
                <w:rFonts w:ascii="Arial" w:hAnsi="Arial" w:cs="Arial"/>
                <w:bCs/>
                <w:color w:val="000000"/>
                <w:sz w:val="22"/>
              </w:rPr>
              <w:t xml:space="preserve">S.S. </w:t>
            </w:r>
            <w:proofErr w:type="spellStart"/>
            <w:r w:rsidRPr="00701770">
              <w:rPr>
                <w:rFonts w:ascii="Arial" w:hAnsi="Arial" w:cs="Arial"/>
                <w:bCs/>
                <w:color w:val="000000"/>
                <w:sz w:val="22"/>
              </w:rPr>
              <w:t>Moringantep</w:t>
            </w:r>
            <w:proofErr w:type="spellEnd"/>
            <w:r w:rsidRPr="00701770">
              <w:rPr>
                <w:rFonts w:ascii="Arial" w:hAnsi="Arial" w:cs="Arial"/>
                <w:bCs/>
                <w:color w:val="000000"/>
                <w:sz w:val="22"/>
              </w:rPr>
              <w:t xml:space="preserve"> Girişimci Kadınlar Üretim ve Kalkınma Kooperatifi</w:t>
            </w:r>
          </w:p>
        </w:tc>
      </w:tr>
      <w:tr w:rsidR="006159DD" w:rsidRPr="00701770" w14:paraId="1952AE7B" w14:textId="77777777" w:rsidTr="00701770">
        <w:trPr>
          <w:gridAfter w:val="1"/>
          <w:wAfter w:w="19" w:type="dxa"/>
          <w:trHeight w:val="694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C0499" w14:textId="5E5D9EE1" w:rsidR="006159DD" w:rsidRPr="00701770" w:rsidRDefault="006159DD" w:rsidP="007017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1770"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516A5" w14:textId="3A976DD7" w:rsidR="006159DD" w:rsidRPr="00701770" w:rsidRDefault="006159DD" w:rsidP="00F41FB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 w:rsidRPr="00701770">
              <w:rPr>
                <w:rFonts w:ascii="Arial" w:hAnsi="Arial" w:cs="Arial"/>
                <w:bCs/>
                <w:color w:val="000000"/>
                <w:sz w:val="22"/>
              </w:rPr>
              <w:t>Moringantep</w:t>
            </w:r>
            <w:proofErr w:type="spellEnd"/>
            <w:r w:rsidRPr="00701770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701770">
              <w:rPr>
                <w:rFonts w:ascii="Arial" w:hAnsi="Arial" w:cs="Arial"/>
                <w:bCs/>
                <w:color w:val="000000"/>
                <w:sz w:val="22"/>
              </w:rPr>
              <w:t>Kooperafi</w:t>
            </w:r>
            <w:proofErr w:type="spellEnd"/>
            <w:r w:rsidRPr="00701770">
              <w:rPr>
                <w:rFonts w:ascii="Arial" w:hAnsi="Arial" w:cs="Arial"/>
                <w:bCs/>
                <w:color w:val="000000"/>
                <w:sz w:val="22"/>
              </w:rPr>
              <w:t xml:space="preserve"> Ürünlerinin Yurt içi-Yurt dışı Tanıtım Ve Pazar Değerinin Arttırılması</w:t>
            </w:r>
          </w:p>
        </w:tc>
      </w:tr>
      <w:tr w:rsidR="006159DD" w:rsidRPr="00701770" w14:paraId="1CEA8D18" w14:textId="77777777" w:rsidTr="00701770">
        <w:trPr>
          <w:gridAfter w:val="1"/>
          <w:wAfter w:w="19" w:type="dxa"/>
          <w:trHeight w:val="1134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65CD" w14:textId="7ED9D67B" w:rsidR="006159DD" w:rsidRPr="00701770" w:rsidRDefault="00701770" w:rsidP="00F41FB9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Danışmanlık/</w:t>
            </w:r>
            <w:r w:rsidR="006159DD" w:rsidRPr="00701770">
              <w:rPr>
                <w:rStyle w:val="Gl"/>
                <w:rFonts w:ascii="Arial" w:hAnsi="Arial" w:cs="Arial"/>
                <w:sz w:val="22"/>
                <w:szCs w:val="22"/>
              </w:rPr>
              <w:t>Eğitim Konu Başlıkları ve İçeriği:</w:t>
            </w:r>
          </w:p>
          <w:p w14:paraId="54DA1707" w14:textId="77777777" w:rsidR="006159DD" w:rsidRPr="00701770" w:rsidRDefault="006159DD" w:rsidP="00F41FB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23" w:type="dxa"/>
            <w:tcBorders>
              <w:left w:val="single" w:sz="4" w:space="0" w:color="auto"/>
              <w:bottom w:val="single" w:sz="4" w:space="0" w:color="auto"/>
            </w:tcBorders>
          </w:tcPr>
          <w:p w14:paraId="4DB2522A" w14:textId="77777777" w:rsidR="006159DD" w:rsidRPr="00701770" w:rsidRDefault="006159DD" w:rsidP="00F41FB9">
            <w:pPr>
              <w:rPr>
                <w:rFonts w:ascii="Arial" w:hAnsi="Arial" w:cs="Arial"/>
                <w:b/>
                <w:bCs/>
                <w:sz w:val="22"/>
              </w:rPr>
            </w:pPr>
            <w:r w:rsidRPr="00701770">
              <w:rPr>
                <w:rFonts w:ascii="Arial" w:hAnsi="Arial" w:cs="Arial"/>
                <w:b/>
                <w:bCs/>
                <w:sz w:val="22"/>
              </w:rPr>
              <w:t>Sınır Ötesi E-Ticaret Kurulumu Danışmanlığı (Eğitim kısmı Online gerçekleşecektir.)</w:t>
            </w:r>
          </w:p>
          <w:p w14:paraId="4D07014E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Amazon ve ETSY ürün-rakip analizi yapılacaktır.</w:t>
            </w:r>
          </w:p>
          <w:p w14:paraId="20C9E454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Amazon hesabı açılacak ve 1 yıllık gerekli masraflar yüklenici tarafından karşılanacaktır.</w:t>
            </w:r>
          </w:p>
          <w:p w14:paraId="7C493FEE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E-</w:t>
            </w:r>
            <w:proofErr w:type="spellStart"/>
            <w:r w:rsidRPr="00701770">
              <w:rPr>
                <w:rFonts w:ascii="Arial" w:hAnsi="Arial" w:cs="Arial"/>
                <w:sz w:val="22"/>
              </w:rPr>
              <w:t>banking</w:t>
            </w:r>
            <w:proofErr w:type="spellEnd"/>
            <w:r w:rsidRPr="00701770">
              <w:rPr>
                <w:rFonts w:ascii="Arial" w:hAnsi="Arial" w:cs="Arial"/>
                <w:sz w:val="22"/>
              </w:rPr>
              <w:t xml:space="preserve"> ve </w:t>
            </w:r>
            <w:proofErr w:type="gramStart"/>
            <w:r w:rsidRPr="00701770">
              <w:rPr>
                <w:rFonts w:ascii="Arial" w:hAnsi="Arial" w:cs="Arial"/>
                <w:sz w:val="22"/>
              </w:rPr>
              <w:t>online</w:t>
            </w:r>
            <w:proofErr w:type="gramEnd"/>
            <w:r w:rsidRPr="00701770">
              <w:rPr>
                <w:rFonts w:ascii="Arial" w:hAnsi="Arial" w:cs="Arial"/>
                <w:sz w:val="22"/>
              </w:rPr>
              <w:t xml:space="preserve"> ödeme altyapıları kurulacaktır.</w:t>
            </w:r>
          </w:p>
          <w:p w14:paraId="2126905D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Lojistik süreçleri tasarlanacaktır.</w:t>
            </w:r>
          </w:p>
          <w:p w14:paraId="5F7CFFD9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701770">
              <w:rPr>
                <w:rFonts w:ascii="Arial" w:hAnsi="Arial" w:cs="Arial"/>
                <w:sz w:val="22"/>
              </w:rPr>
              <w:t>Shopify</w:t>
            </w:r>
            <w:proofErr w:type="spellEnd"/>
            <w:r w:rsidRPr="00701770">
              <w:rPr>
                <w:rFonts w:ascii="Arial" w:hAnsi="Arial" w:cs="Arial"/>
                <w:sz w:val="22"/>
              </w:rPr>
              <w:t xml:space="preserve"> tabanlı e-ticaret sitesi kurulacaktır.</w:t>
            </w:r>
          </w:p>
          <w:p w14:paraId="59700D49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ETSY Hesabı açılacaktır.</w:t>
            </w:r>
          </w:p>
          <w:p w14:paraId="3ABA811D" w14:textId="23833444" w:rsidR="006159DD" w:rsidRPr="00701770" w:rsidRDefault="004456FA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İ</w:t>
            </w:r>
            <w:r w:rsidR="006159DD" w:rsidRPr="00701770">
              <w:rPr>
                <w:rFonts w:ascii="Arial" w:hAnsi="Arial" w:cs="Arial"/>
                <w:sz w:val="22"/>
              </w:rPr>
              <w:t>ngiltere şirket kurulumu gerçekleşerek kurulum gideri yüklenici tarafından karşılanacaktır.</w:t>
            </w:r>
          </w:p>
          <w:p w14:paraId="1FF7F5FA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 xml:space="preserve">E-ihracat </w:t>
            </w:r>
            <w:proofErr w:type="gramStart"/>
            <w:r w:rsidRPr="00701770">
              <w:rPr>
                <w:rFonts w:ascii="Arial" w:hAnsi="Arial" w:cs="Arial"/>
                <w:sz w:val="22"/>
              </w:rPr>
              <w:t>entegrasyon</w:t>
            </w:r>
            <w:proofErr w:type="gramEnd"/>
            <w:r w:rsidRPr="00701770">
              <w:rPr>
                <w:rFonts w:ascii="Arial" w:hAnsi="Arial" w:cs="Arial"/>
                <w:sz w:val="22"/>
              </w:rPr>
              <w:t xml:space="preserve"> yazılımı (</w:t>
            </w:r>
            <w:proofErr w:type="spellStart"/>
            <w:r w:rsidRPr="00701770">
              <w:rPr>
                <w:rFonts w:ascii="Arial" w:hAnsi="Arial" w:cs="Arial"/>
                <w:sz w:val="22"/>
              </w:rPr>
              <w:t>We-connect</w:t>
            </w:r>
            <w:proofErr w:type="spellEnd"/>
            <w:r w:rsidRPr="00701770">
              <w:rPr>
                <w:rFonts w:ascii="Arial" w:hAnsi="Arial" w:cs="Arial"/>
                <w:sz w:val="22"/>
              </w:rPr>
              <w:t>) kurulumu gerçekleşecektir.</w:t>
            </w:r>
          </w:p>
          <w:p w14:paraId="06A43364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 xml:space="preserve">Sosyal medya danışmanlığı ve Sosyal medya içerik oluşturma konularında eğitimle birlikte proje süresince kooperatife ait sosyal medya sayfaları yönetilecektir. </w:t>
            </w:r>
          </w:p>
          <w:p w14:paraId="64544650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 xml:space="preserve">Dijital Pazarlama Stratejisi Oluşturulacaktır. </w:t>
            </w:r>
          </w:p>
          <w:p w14:paraId="101A53BE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Markalaşma Stratejisi oluşturulacak ve marka konumlandırılması yapılacaktır.</w:t>
            </w:r>
          </w:p>
          <w:p w14:paraId="5D0B49FB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Kurumsal kimlik tasarımı yapılacaktır.</w:t>
            </w:r>
          </w:p>
          <w:p w14:paraId="15221799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 xml:space="preserve">Web </w:t>
            </w:r>
            <w:proofErr w:type="spellStart"/>
            <w:r w:rsidRPr="00701770">
              <w:rPr>
                <w:rFonts w:ascii="Arial" w:hAnsi="Arial" w:cs="Arial"/>
                <w:sz w:val="22"/>
              </w:rPr>
              <w:t>Arayüz</w:t>
            </w:r>
            <w:proofErr w:type="spellEnd"/>
            <w:r w:rsidRPr="00701770">
              <w:rPr>
                <w:rFonts w:ascii="Arial" w:hAnsi="Arial" w:cs="Arial"/>
                <w:sz w:val="22"/>
              </w:rPr>
              <w:t xml:space="preserve"> tasarımı ve </w:t>
            </w:r>
            <w:proofErr w:type="spellStart"/>
            <w:r w:rsidRPr="00701770">
              <w:rPr>
                <w:rFonts w:ascii="Arial" w:hAnsi="Arial" w:cs="Arial"/>
                <w:sz w:val="22"/>
              </w:rPr>
              <w:t>One-Page</w:t>
            </w:r>
            <w:proofErr w:type="spellEnd"/>
            <w:r w:rsidRPr="00701770">
              <w:rPr>
                <w:rFonts w:ascii="Arial" w:hAnsi="Arial" w:cs="Arial"/>
                <w:sz w:val="22"/>
              </w:rPr>
              <w:t xml:space="preserve"> web sitesi tasarımı konularında eğitim verilecek olup; </w:t>
            </w:r>
            <w:proofErr w:type="spellStart"/>
            <w:r w:rsidRPr="00701770">
              <w:rPr>
                <w:rFonts w:ascii="Arial" w:hAnsi="Arial" w:cs="Arial"/>
                <w:sz w:val="22"/>
              </w:rPr>
              <w:t>moringantep</w:t>
            </w:r>
            <w:proofErr w:type="spellEnd"/>
            <w:r w:rsidRPr="00701770">
              <w:rPr>
                <w:rFonts w:ascii="Arial" w:hAnsi="Arial" w:cs="Arial"/>
                <w:sz w:val="22"/>
              </w:rPr>
              <w:t xml:space="preserve"> kooperatifine ait bir web sayfası açılacak ve verilecek eğitimlerle birlikte web sayfası da proje süresince yönetilecektir. Proje sonrası sürdürülebilirliğin sağlanması için eğitimler akıcı </w:t>
            </w:r>
            <w:proofErr w:type="gramStart"/>
            <w:r w:rsidRPr="00701770">
              <w:rPr>
                <w:rFonts w:ascii="Arial" w:hAnsi="Arial" w:cs="Arial"/>
                <w:sz w:val="22"/>
              </w:rPr>
              <w:t>ve  kolaylaştırılmış</w:t>
            </w:r>
            <w:proofErr w:type="gramEnd"/>
            <w:r w:rsidRPr="00701770">
              <w:rPr>
                <w:rFonts w:ascii="Arial" w:hAnsi="Arial" w:cs="Arial"/>
                <w:sz w:val="22"/>
              </w:rPr>
              <w:t xml:space="preserve"> şekilde planlanacaktır.</w:t>
            </w:r>
          </w:p>
          <w:p w14:paraId="57F01442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 xml:space="preserve">Yerel Online pazaryerlerine katılım danışmanlığı yapılacaktır. Kayıtlı olunan </w:t>
            </w:r>
            <w:proofErr w:type="gramStart"/>
            <w:r w:rsidRPr="00701770">
              <w:rPr>
                <w:rFonts w:ascii="Arial" w:hAnsi="Arial" w:cs="Arial"/>
                <w:sz w:val="22"/>
              </w:rPr>
              <w:t>online</w:t>
            </w:r>
            <w:proofErr w:type="gramEnd"/>
            <w:r w:rsidRPr="00701770">
              <w:rPr>
                <w:rFonts w:ascii="Arial" w:hAnsi="Arial" w:cs="Arial"/>
                <w:sz w:val="22"/>
              </w:rPr>
              <w:t xml:space="preserve"> pazaryerlerinde satış hacmini arttırmak üzere yüklenici tarafından gerekli işlemler anlatılacak, rehberlik yapılacaktır.</w:t>
            </w:r>
          </w:p>
          <w:p w14:paraId="3046135A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 xml:space="preserve">E-Ticaret Danışmanlığı verilecek eğitimlerle kooperatife ait olan </w:t>
            </w:r>
            <w:hyperlink r:id="rId8" w:history="1">
              <w:r w:rsidRPr="00701770">
                <w:rPr>
                  <w:rStyle w:val="Kpr"/>
                  <w:rFonts w:ascii="Arial" w:hAnsi="Arial" w:cs="Arial"/>
                  <w:sz w:val="22"/>
                </w:rPr>
                <w:t>www.topraktanpazara.com</w:t>
              </w:r>
            </w:hyperlink>
            <w:r w:rsidRPr="00701770">
              <w:rPr>
                <w:rFonts w:ascii="Arial" w:hAnsi="Arial" w:cs="Arial"/>
                <w:sz w:val="22"/>
              </w:rPr>
              <w:t xml:space="preserve"> sayfasının açılarak </w:t>
            </w:r>
            <w:hyperlink r:id="rId9" w:history="1">
              <w:r w:rsidRPr="00701770">
                <w:rPr>
                  <w:rStyle w:val="Kpr"/>
                  <w:rFonts w:ascii="Arial" w:hAnsi="Arial" w:cs="Arial"/>
                  <w:sz w:val="22"/>
                </w:rPr>
                <w:t>www.moringantep.com</w:t>
              </w:r>
            </w:hyperlink>
            <w:r w:rsidRPr="00701770">
              <w:rPr>
                <w:rFonts w:ascii="Arial" w:hAnsi="Arial" w:cs="Arial"/>
                <w:sz w:val="22"/>
              </w:rPr>
              <w:t xml:space="preserve"> sayfasına </w:t>
            </w:r>
            <w:proofErr w:type="gramStart"/>
            <w:r w:rsidRPr="00701770">
              <w:rPr>
                <w:rFonts w:ascii="Arial" w:hAnsi="Arial" w:cs="Arial"/>
                <w:sz w:val="22"/>
              </w:rPr>
              <w:t>entegrasyonu</w:t>
            </w:r>
            <w:proofErr w:type="gramEnd"/>
            <w:r w:rsidRPr="00701770">
              <w:rPr>
                <w:rFonts w:ascii="Arial" w:hAnsi="Arial" w:cs="Arial"/>
                <w:sz w:val="22"/>
              </w:rPr>
              <w:t xml:space="preserve"> sağlanacak ve satış pazarlama konusunda proje süresince e-ticaret sitesi yüklenicinin kontrolü ile tasarlanacaktır.</w:t>
            </w:r>
          </w:p>
          <w:p w14:paraId="0B612257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 xml:space="preserve">10 adet Ürünün Beyaz Fon Fotoğraf Çekimi yapılacaktır. </w:t>
            </w:r>
          </w:p>
          <w:p w14:paraId="286F1163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Ambalaj Tasarımı gerçekleşecektir. Mevcut ambalajların tasarımı revize edilecek ve grafikleri yapılacaktır.</w:t>
            </w:r>
          </w:p>
          <w:p w14:paraId="47FADC21" w14:textId="77777777" w:rsidR="006159DD" w:rsidRPr="00701770" w:rsidRDefault="006159DD" w:rsidP="00F41FB9">
            <w:pPr>
              <w:pStyle w:val="ListeParagraf"/>
              <w:rPr>
                <w:rFonts w:ascii="Arial" w:hAnsi="Arial" w:cs="Arial"/>
                <w:sz w:val="22"/>
              </w:rPr>
            </w:pPr>
          </w:p>
          <w:p w14:paraId="7DDBBDAB" w14:textId="77777777" w:rsidR="006159DD" w:rsidRPr="00701770" w:rsidRDefault="006159DD" w:rsidP="00F41FB9">
            <w:pPr>
              <w:spacing w:after="20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701770">
              <w:rPr>
                <w:rFonts w:ascii="Arial" w:hAnsi="Arial" w:cs="Arial"/>
                <w:b/>
                <w:bCs/>
                <w:sz w:val="22"/>
              </w:rPr>
              <w:t>Dış Ticaret Eğitimi (Online gerçekleşecektir.)</w:t>
            </w:r>
          </w:p>
          <w:p w14:paraId="72084799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spacing w:after="200"/>
              <w:ind w:left="766"/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Temel dış ticaret eğitimi verilecektir. Bu eğitimlerde ihracatı arttıracak noktalar özellikle vurgulanmalıdır.</w:t>
            </w:r>
          </w:p>
          <w:p w14:paraId="42AFA9CD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spacing w:after="200"/>
              <w:ind w:left="766"/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lastRenderedPageBreak/>
              <w:t>Hedef Pazar belirleme konusunda gerekli çalışmalar yapılacak ve idareye hedef pazarla ilgili detaylar raporlanacaktır.</w:t>
            </w:r>
          </w:p>
          <w:p w14:paraId="6811E2A1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spacing w:after="200"/>
              <w:ind w:left="766"/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Dış Ticarette Finansal İşlemlerin yürütülmesi konusunda eğitimler verilecektir.</w:t>
            </w:r>
          </w:p>
          <w:p w14:paraId="11302D6E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spacing w:after="200"/>
              <w:ind w:left="766"/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Uluslararası pazarlama ve Müşteri Bulma Yöntemleri konusunda eğitimler ve yönlendirmeler yapılacaktır.</w:t>
            </w:r>
          </w:p>
          <w:p w14:paraId="004BA0DE" w14:textId="77777777" w:rsidR="006159DD" w:rsidRPr="00701770" w:rsidRDefault="006159DD" w:rsidP="006159DD">
            <w:pPr>
              <w:pStyle w:val="ListeParagraf"/>
              <w:numPr>
                <w:ilvl w:val="0"/>
                <w:numId w:val="8"/>
              </w:numPr>
              <w:spacing w:after="200"/>
              <w:ind w:left="766"/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 xml:space="preserve">Müşteri İlişkileri Yönetimi konusunda eğitimler ve kritik bilgiler </w:t>
            </w:r>
            <w:proofErr w:type="spellStart"/>
            <w:r w:rsidRPr="00701770">
              <w:rPr>
                <w:rFonts w:ascii="Arial" w:hAnsi="Arial" w:cs="Arial"/>
                <w:sz w:val="22"/>
              </w:rPr>
              <w:t>verileçek</w:t>
            </w:r>
            <w:proofErr w:type="spellEnd"/>
            <w:r w:rsidRPr="00701770">
              <w:rPr>
                <w:rFonts w:ascii="Arial" w:hAnsi="Arial" w:cs="Arial"/>
                <w:sz w:val="22"/>
              </w:rPr>
              <w:t>, deneyim aktarımı sağlanacaktır.</w:t>
            </w:r>
          </w:p>
          <w:p w14:paraId="70671832" w14:textId="77777777" w:rsidR="006159DD" w:rsidRPr="00701770" w:rsidRDefault="006159DD" w:rsidP="00F41FB9">
            <w:pPr>
              <w:rPr>
                <w:rFonts w:ascii="Arial" w:hAnsi="Arial" w:cs="Arial"/>
                <w:b/>
                <w:bCs/>
                <w:sz w:val="22"/>
              </w:rPr>
            </w:pPr>
            <w:r w:rsidRPr="00701770">
              <w:rPr>
                <w:rFonts w:ascii="Arial" w:hAnsi="Arial" w:cs="Arial"/>
                <w:b/>
                <w:bCs/>
                <w:sz w:val="22"/>
              </w:rPr>
              <w:t>Üretim Planlama Eğitimi (Online gerçekleşecektir.)</w:t>
            </w:r>
          </w:p>
          <w:p w14:paraId="3E18352B" w14:textId="77777777" w:rsidR="006159DD" w:rsidRPr="00701770" w:rsidRDefault="006159DD" w:rsidP="006159DD">
            <w:pPr>
              <w:pStyle w:val="ListeParagraf"/>
              <w:numPr>
                <w:ilvl w:val="0"/>
                <w:numId w:val="7"/>
              </w:numPr>
              <w:spacing w:after="200"/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 xml:space="preserve">Depo Yönetimi </w:t>
            </w:r>
          </w:p>
          <w:p w14:paraId="41BC965A" w14:textId="77777777" w:rsidR="006159DD" w:rsidRPr="00701770" w:rsidRDefault="006159DD" w:rsidP="006159DD">
            <w:pPr>
              <w:pStyle w:val="ListeParagraf"/>
              <w:numPr>
                <w:ilvl w:val="0"/>
                <w:numId w:val="7"/>
              </w:numPr>
              <w:spacing w:after="200"/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Süreç Yönetimi</w:t>
            </w:r>
          </w:p>
          <w:p w14:paraId="7AE0CB77" w14:textId="77777777" w:rsidR="006159DD" w:rsidRPr="00701770" w:rsidRDefault="006159DD" w:rsidP="006159DD">
            <w:pPr>
              <w:pStyle w:val="ListeParagraf"/>
              <w:numPr>
                <w:ilvl w:val="0"/>
                <w:numId w:val="7"/>
              </w:numPr>
              <w:spacing w:after="200"/>
              <w:jc w:val="both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Stok Kontrolü konularında eğitimler verilecek ve bu süreçte ihtiyaç duyulan belgelerin hangi kurum ve kuruluşlardan alınması gerektiği, öngörülen belgelendirme giderleri konuları da özellikle anlatılmalıdır.</w:t>
            </w:r>
          </w:p>
        </w:tc>
      </w:tr>
      <w:tr w:rsidR="006159DD" w:rsidRPr="00701770" w14:paraId="0CA7AE37" w14:textId="77777777" w:rsidTr="00701770">
        <w:trPr>
          <w:gridAfter w:val="1"/>
          <w:wAfter w:w="19" w:type="dxa"/>
          <w:trHeight w:val="1059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384BE" w14:textId="77777777" w:rsidR="006159DD" w:rsidRPr="00701770" w:rsidRDefault="006159DD" w:rsidP="00F41FB9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6C78619C" w14:textId="08D070D8" w:rsidR="006159DD" w:rsidRPr="00701770" w:rsidRDefault="00701770" w:rsidP="00F41FB9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Danışmanlık/Eğitim </w:t>
            </w:r>
            <w:r w:rsidR="006159DD" w:rsidRPr="00701770">
              <w:rPr>
                <w:rStyle w:val="Gl"/>
                <w:rFonts w:ascii="Arial" w:hAnsi="Arial" w:cs="Arial"/>
                <w:sz w:val="22"/>
                <w:szCs w:val="22"/>
              </w:rPr>
              <w:t>Süresi (Gün ve saat):</w:t>
            </w:r>
          </w:p>
          <w:p w14:paraId="61458FC9" w14:textId="77777777" w:rsidR="006159DD" w:rsidRPr="00701770" w:rsidRDefault="006159DD" w:rsidP="00F41FB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A046F" w14:textId="77777777" w:rsidR="006159DD" w:rsidRPr="00701770" w:rsidRDefault="006159DD" w:rsidP="00F41FB9">
            <w:pPr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01770">
              <w:rPr>
                <w:rFonts w:ascii="Arial" w:hAnsi="Arial" w:cs="Arial"/>
                <w:sz w:val="22"/>
              </w:rPr>
              <w:t xml:space="preserve">Toplam Saat: 384 </w:t>
            </w:r>
          </w:p>
          <w:p w14:paraId="4978FE2D" w14:textId="77777777" w:rsidR="006159DD" w:rsidRPr="00701770" w:rsidRDefault="006159DD" w:rsidP="00F41FB9">
            <w:pPr>
              <w:rPr>
                <w:rFonts w:ascii="Arial" w:hAnsi="Arial" w:cs="Arial"/>
                <w:sz w:val="22"/>
              </w:rPr>
            </w:pPr>
          </w:p>
          <w:p w14:paraId="41BBD4BF" w14:textId="66E1B0ED" w:rsidR="006159DD" w:rsidRPr="00701770" w:rsidRDefault="006159DD" w:rsidP="00F41FB9">
            <w:pPr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 xml:space="preserve">  Toplam Gün: </w:t>
            </w:r>
            <w:r w:rsidR="00396961">
              <w:rPr>
                <w:rFonts w:ascii="Arial" w:hAnsi="Arial" w:cs="Arial"/>
                <w:sz w:val="22"/>
              </w:rPr>
              <w:t>46</w:t>
            </w:r>
            <w:r w:rsidRPr="00701770">
              <w:rPr>
                <w:rFonts w:ascii="Arial" w:hAnsi="Arial" w:cs="Arial"/>
                <w:sz w:val="22"/>
              </w:rPr>
              <w:t xml:space="preserve"> </w:t>
            </w:r>
            <w:r w:rsidR="00396961">
              <w:rPr>
                <w:rFonts w:ascii="Arial" w:hAnsi="Arial" w:cs="Arial"/>
                <w:sz w:val="22"/>
              </w:rPr>
              <w:t>gün</w:t>
            </w:r>
          </w:p>
          <w:p w14:paraId="5DDD7967" w14:textId="77777777" w:rsidR="006159DD" w:rsidRPr="00701770" w:rsidRDefault="006159DD" w:rsidP="00F41FB9">
            <w:pPr>
              <w:rPr>
                <w:rFonts w:ascii="Arial" w:hAnsi="Arial" w:cs="Arial"/>
                <w:sz w:val="22"/>
              </w:rPr>
            </w:pPr>
          </w:p>
          <w:p w14:paraId="1AA757FA" w14:textId="395FDA2C" w:rsidR="00701770" w:rsidRPr="00701770" w:rsidRDefault="006159DD" w:rsidP="00701770">
            <w:pPr>
              <w:pStyle w:val="ListeParagraf"/>
              <w:numPr>
                <w:ilvl w:val="0"/>
                <w:numId w:val="6"/>
              </w:numPr>
              <w:ind w:left="459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 xml:space="preserve">E-Ticaret, E-İhracat </w:t>
            </w:r>
            <w:r w:rsidR="00701770" w:rsidRPr="00701770">
              <w:rPr>
                <w:rFonts w:ascii="Arial" w:hAnsi="Arial" w:cs="Arial"/>
                <w:sz w:val="22"/>
              </w:rPr>
              <w:t>ve</w:t>
            </w:r>
            <w:r w:rsidRPr="00701770">
              <w:rPr>
                <w:rFonts w:ascii="Arial" w:hAnsi="Arial" w:cs="Arial"/>
                <w:sz w:val="22"/>
              </w:rPr>
              <w:t xml:space="preserve"> E-Pazarlama Danışmanlığı=</w:t>
            </w:r>
            <w:r w:rsidR="00396961">
              <w:rPr>
                <w:rFonts w:ascii="Arial" w:hAnsi="Arial" w:cs="Arial"/>
                <w:sz w:val="22"/>
              </w:rPr>
              <w:t>35 gün</w:t>
            </w:r>
          </w:p>
          <w:p w14:paraId="73FE2DA3" w14:textId="0DF59CB5" w:rsidR="00701770" w:rsidRPr="00701770" w:rsidRDefault="00396961" w:rsidP="00701770">
            <w:pPr>
              <w:pStyle w:val="ListeParagraf"/>
              <w:numPr>
                <w:ilvl w:val="0"/>
                <w:numId w:val="6"/>
              </w:numPr>
              <w:ind w:left="45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Dış Ticaret Eğitimi = 1 g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ün</w:t>
            </w:r>
          </w:p>
          <w:p w14:paraId="0E331B09" w14:textId="639A3D2D" w:rsidR="006159DD" w:rsidRPr="00701770" w:rsidRDefault="006159DD" w:rsidP="00701770">
            <w:pPr>
              <w:pStyle w:val="ListeParagraf"/>
              <w:numPr>
                <w:ilvl w:val="0"/>
                <w:numId w:val="6"/>
              </w:numPr>
              <w:ind w:left="459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E-</w:t>
            </w:r>
            <w:r w:rsidR="00396961">
              <w:rPr>
                <w:rFonts w:ascii="Arial" w:hAnsi="Arial" w:cs="Arial"/>
                <w:sz w:val="22"/>
              </w:rPr>
              <w:t>Ticaret Yönetimi Eğitimi = 5 gün</w:t>
            </w:r>
          </w:p>
          <w:p w14:paraId="59A0E616" w14:textId="655BB980" w:rsidR="006159DD" w:rsidRPr="00701770" w:rsidRDefault="006159DD" w:rsidP="00701770">
            <w:pPr>
              <w:pStyle w:val="ListeParagraf"/>
              <w:numPr>
                <w:ilvl w:val="0"/>
                <w:numId w:val="6"/>
              </w:numPr>
              <w:ind w:left="459"/>
              <w:rPr>
                <w:rFonts w:ascii="Arial" w:hAnsi="Arial" w:cs="Arial"/>
                <w:sz w:val="22"/>
              </w:rPr>
            </w:pPr>
            <w:r w:rsidRPr="00701770">
              <w:rPr>
                <w:rFonts w:ascii="Arial" w:hAnsi="Arial" w:cs="Arial"/>
                <w:sz w:val="22"/>
              </w:rPr>
              <w:t>Global Pazar</w:t>
            </w:r>
            <w:r w:rsidR="00396961">
              <w:rPr>
                <w:rFonts w:ascii="Arial" w:hAnsi="Arial" w:cs="Arial"/>
                <w:sz w:val="22"/>
              </w:rPr>
              <w:t xml:space="preserve">yerleri Yönetimi Eğitimi = 5 </w:t>
            </w:r>
            <w:r w:rsidRPr="00701770">
              <w:rPr>
                <w:rFonts w:ascii="Arial" w:hAnsi="Arial" w:cs="Arial"/>
                <w:sz w:val="22"/>
              </w:rPr>
              <w:t>gün</w:t>
            </w:r>
          </w:p>
        </w:tc>
      </w:tr>
      <w:tr w:rsidR="006159DD" w:rsidRPr="00701770" w14:paraId="2E18FFA6" w14:textId="77777777" w:rsidTr="00701770">
        <w:trPr>
          <w:gridAfter w:val="1"/>
          <w:wAfter w:w="19" w:type="dxa"/>
          <w:trHeight w:val="75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32DC1" w14:textId="0A6B2735" w:rsidR="006159DD" w:rsidRPr="00701770" w:rsidRDefault="00701770" w:rsidP="00F41FB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Danışmanlık/</w:t>
            </w:r>
            <w:r w:rsidRPr="00701770">
              <w:rPr>
                <w:rStyle w:val="Gl"/>
                <w:rFonts w:ascii="Arial" w:hAnsi="Arial" w:cs="Arial"/>
                <w:sz w:val="22"/>
                <w:szCs w:val="22"/>
              </w:rPr>
              <w:t xml:space="preserve">Eğitim </w:t>
            </w:r>
            <w:r w:rsidR="006159DD" w:rsidRPr="00701770">
              <w:rPr>
                <w:rStyle w:val="Gl"/>
                <w:rFonts w:ascii="Arial" w:hAnsi="Arial" w:cs="Arial"/>
                <w:sz w:val="22"/>
                <w:szCs w:val="22"/>
              </w:rPr>
              <w:t>(Öngörülen) Tarih Aralığı: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EFA51" w14:textId="77777777" w:rsidR="006159DD" w:rsidRPr="00701770" w:rsidRDefault="006159DD" w:rsidP="00F41F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5A78D" w14:textId="19F3574A" w:rsidR="006159DD" w:rsidRPr="00701770" w:rsidRDefault="006159DD" w:rsidP="00F41F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1770">
              <w:rPr>
                <w:rFonts w:ascii="Arial" w:hAnsi="Arial" w:cs="Arial"/>
                <w:b/>
                <w:sz w:val="22"/>
                <w:szCs w:val="22"/>
              </w:rPr>
              <w:t xml:space="preserve">Başlangıç:  </w:t>
            </w:r>
            <w:r w:rsidR="00396961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70177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A0946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Pr="00701770">
              <w:rPr>
                <w:rFonts w:ascii="Arial" w:hAnsi="Arial" w:cs="Arial"/>
                <w:bCs/>
                <w:sz w:val="22"/>
                <w:szCs w:val="22"/>
              </w:rPr>
              <w:t>.202</w:t>
            </w:r>
            <w:r w:rsidR="000A094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5A99B9EB" w14:textId="77777777" w:rsidR="006159DD" w:rsidRPr="00701770" w:rsidRDefault="006159DD" w:rsidP="00F41F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E4336" w14:textId="5C5ADE91" w:rsidR="006159DD" w:rsidRPr="00701770" w:rsidRDefault="006159DD" w:rsidP="00F41FB9">
            <w:pPr>
              <w:rPr>
                <w:rFonts w:ascii="Arial" w:hAnsi="Arial" w:cs="Arial"/>
                <w:sz w:val="22"/>
                <w:szCs w:val="22"/>
              </w:rPr>
            </w:pPr>
            <w:r w:rsidRPr="00701770">
              <w:rPr>
                <w:rFonts w:ascii="Arial" w:hAnsi="Arial" w:cs="Arial"/>
                <w:b/>
                <w:sz w:val="22"/>
                <w:szCs w:val="22"/>
              </w:rPr>
              <w:t xml:space="preserve">Bitiş:        </w:t>
            </w:r>
            <w:r w:rsidR="000A09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96961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Pr="0070177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396961"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Pr="00701770">
              <w:rPr>
                <w:rFonts w:ascii="Arial" w:hAnsi="Arial" w:cs="Arial"/>
                <w:bCs/>
                <w:sz w:val="22"/>
                <w:szCs w:val="22"/>
              </w:rPr>
              <w:t>.202</w:t>
            </w:r>
            <w:r w:rsidR="000A094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0177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44E55C76" w14:textId="77777777" w:rsidR="006159DD" w:rsidRPr="00701770" w:rsidRDefault="006159DD" w:rsidP="00F41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9DD" w:rsidRPr="00701770" w14:paraId="7E03BD7D" w14:textId="77777777" w:rsidTr="00701770">
        <w:trPr>
          <w:gridAfter w:val="1"/>
          <w:wAfter w:w="19" w:type="dxa"/>
          <w:trHeight w:val="432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7449B405" w14:textId="6800A72B" w:rsidR="006159DD" w:rsidRPr="00701770" w:rsidRDefault="00701770" w:rsidP="00F41FB9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Danışmanlık/</w:t>
            </w:r>
            <w:r w:rsidRPr="00701770">
              <w:rPr>
                <w:rStyle w:val="Gl"/>
                <w:rFonts w:ascii="Arial" w:hAnsi="Arial" w:cs="Arial"/>
                <w:sz w:val="22"/>
                <w:szCs w:val="22"/>
              </w:rPr>
              <w:t xml:space="preserve">Eğitim </w:t>
            </w:r>
            <w:r w:rsidR="006159DD" w:rsidRPr="00701770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7323" w:type="dxa"/>
            <w:tcBorders>
              <w:top w:val="single" w:sz="4" w:space="0" w:color="auto"/>
            </w:tcBorders>
            <w:vAlign w:val="center"/>
          </w:tcPr>
          <w:p w14:paraId="4A8C28BD" w14:textId="77777777" w:rsidR="006159DD" w:rsidRPr="00701770" w:rsidRDefault="006159DD" w:rsidP="00F41FB9">
            <w:pPr>
              <w:rPr>
                <w:rFonts w:ascii="Arial" w:hAnsi="Arial" w:cs="Arial"/>
                <w:sz w:val="22"/>
                <w:szCs w:val="22"/>
              </w:rPr>
            </w:pPr>
            <w:r w:rsidRPr="007017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1770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Pr="00701770">
              <w:rPr>
                <w:rFonts w:ascii="Arial" w:hAnsi="Arial" w:cs="Arial"/>
                <w:sz w:val="22"/>
                <w:szCs w:val="22"/>
              </w:rPr>
              <w:t>: 15</w:t>
            </w:r>
            <w:r w:rsidRPr="007017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59DD" w:rsidRPr="00701770" w14:paraId="53267693" w14:textId="77777777" w:rsidTr="00701770">
        <w:trPr>
          <w:gridAfter w:val="1"/>
          <w:wAfter w:w="19" w:type="dxa"/>
          <w:trHeight w:val="161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954A6" w14:textId="0E4139D0" w:rsidR="006159DD" w:rsidRPr="00701770" w:rsidRDefault="00701770" w:rsidP="00F41FB9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Danışmanlık/</w:t>
            </w:r>
            <w:r w:rsidRPr="00701770">
              <w:rPr>
                <w:rStyle w:val="Gl"/>
                <w:rFonts w:ascii="Arial" w:hAnsi="Arial" w:cs="Arial"/>
                <w:sz w:val="22"/>
                <w:szCs w:val="22"/>
              </w:rPr>
              <w:t xml:space="preserve">Eğitim </w:t>
            </w:r>
            <w:r w:rsidR="006159DD" w:rsidRPr="00701770">
              <w:rPr>
                <w:rStyle w:val="Gl"/>
                <w:rFonts w:ascii="Arial" w:hAnsi="Arial" w:cs="Arial"/>
                <w:sz w:val="22"/>
                <w:szCs w:val="22"/>
              </w:rPr>
              <w:t>Yeri: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16867" w14:textId="77777777" w:rsidR="006159DD" w:rsidRPr="00701770" w:rsidRDefault="006159DD" w:rsidP="00F41FB9">
            <w:pPr>
              <w:spacing w:before="120" w:line="360" w:lineRule="auto"/>
              <w:rPr>
                <w:rFonts w:ascii="Arial" w:hAnsi="Arial" w:cs="Arial"/>
                <w:b/>
                <w:sz w:val="22"/>
              </w:rPr>
            </w:pPr>
            <w:r w:rsidRPr="00701770">
              <w:rPr>
                <w:rFonts w:ascii="Arial" w:hAnsi="Arial" w:cs="Arial"/>
                <w:b/>
                <w:sz w:val="22"/>
              </w:rPr>
              <w:t xml:space="preserve">İl: </w:t>
            </w:r>
            <w:r w:rsidRPr="00701770">
              <w:rPr>
                <w:rFonts w:ascii="Arial" w:hAnsi="Arial" w:cs="Arial"/>
                <w:bCs/>
                <w:sz w:val="22"/>
              </w:rPr>
              <w:t>Gaziantep</w:t>
            </w:r>
          </w:p>
          <w:p w14:paraId="028F1A41" w14:textId="77777777" w:rsidR="006159DD" w:rsidRPr="00701770" w:rsidRDefault="006159DD" w:rsidP="00F41FB9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701770">
              <w:rPr>
                <w:rFonts w:ascii="Arial" w:hAnsi="Arial" w:cs="Arial"/>
                <w:b/>
                <w:sz w:val="22"/>
              </w:rPr>
              <w:t xml:space="preserve">İlçe: </w:t>
            </w:r>
            <w:r w:rsidRPr="00701770">
              <w:rPr>
                <w:rFonts w:ascii="Arial" w:hAnsi="Arial" w:cs="Arial"/>
                <w:bCs/>
                <w:sz w:val="22"/>
              </w:rPr>
              <w:t>Nurdağı</w:t>
            </w:r>
          </w:p>
          <w:p w14:paraId="46EED321" w14:textId="77777777" w:rsidR="006159DD" w:rsidRPr="00701770" w:rsidRDefault="006159DD" w:rsidP="00F41F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1770">
              <w:rPr>
                <w:rStyle w:val="Gl"/>
                <w:rFonts w:ascii="Arial" w:hAnsi="Arial" w:cs="Arial"/>
                <w:sz w:val="22"/>
              </w:rPr>
              <w:t xml:space="preserve">Eğitim Salonu Diğer Adres Bilgileri:  </w:t>
            </w:r>
            <w:r w:rsidRPr="00701770">
              <w:rPr>
                <w:rStyle w:val="Gl"/>
                <w:rFonts w:ascii="Arial" w:hAnsi="Arial" w:cs="Arial"/>
                <w:b w:val="0"/>
                <w:bCs w:val="0"/>
                <w:sz w:val="22"/>
              </w:rPr>
              <w:t>Atatürk Mah. Ata Cad. No:60 Nurdağı/Gaziantep</w:t>
            </w:r>
          </w:p>
        </w:tc>
      </w:tr>
    </w:tbl>
    <w:p w14:paraId="6D0846E3" w14:textId="77777777" w:rsidR="006159DD" w:rsidRDefault="006159DD" w:rsidP="008E6FB9">
      <w:pPr>
        <w:rPr>
          <w:b/>
          <w:bCs/>
        </w:rPr>
      </w:pPr>
    </w:p>
    <w:p w14:paraId="09140C8C" w14:textId="718DE854" w:rsidR="00701770" w:rsidRPr="00701770" w:rsidRDefault="00701770" w:rsidP="00701770">
      <w:pPr>
        <w:rPr>
          <w:b/>
        </w:rPr>
      </w:pPr>
      <w:r w:rsidRPr="00AB54FD">
        <w:rPr>
          <w:b/>
        </w:rPr>
        <w:t>EK HUSUSLAR:</w:t>
      </w:r>
    </w:p>
    <w:p w14:paraId="61321EF0" w14:textId="77777777" w:rsidR="00701770" w:rsidRDefault="00701770" w:rsidP="00701770">
      <w:pPr>
        <w:pStyle w:val="ListeParagraf"/>
        <w:numPr>
          <w:ilvl w:val="0"/>
          <w:numId w:val="9"/>
        </w:numPr>
        <w:jc w:val="both"/>
      </w:pPr>
      <w:r>
        <w:t xml:space="preserve">Şartnamede belirtilen taahhütlerin tamamının gerçekleştirilmesi esastır. Bazı taahhütlerin yerine getirilmemesi durumunda Ajansın ödeme yapmama veya </w:t>
      </w:r>
      <w:proofErr w:type="spellStart"/>
      <w:r>
        <w:t>takdiren</w:t>
      </w:r>
      <w:proofErr w:type="spellEnd"/>
      <w:r>
        <w:t xml:space="preserve"> belirleyeceği bir oranda kesinti yaparak ödeme yapma hakkı saklıdır. Yüklenici işbu şartnameyi imzalayarak bu hususları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kaydü</w:t>
      </w:r>
      <w:proofErr w:type="spellEnd"/>
      <w:r>
        <w:t xml:space="preserve"> şart kabul etmiş sayılır.</w:t>
      </w:r>
    </w:p>
    <w:p w14:paraId="5AD9D359" w14:textId="77777777" w:rsidR="00701770" w:rsidRDefault="00701770" w:rsidP="008E6FB9">
      <w:pPr>
        <w:rPr>
          <w:b/>
          <w:bCs/>
        </w:rPr>
      </w:pPr>
    </w:p>
    <w:p w14:paraId="620B3C19" w14:textId="77777777" w:rsidR="00D34000" w:rsidRDefault="00D34000" w:rsidP="008E6FB9">
      <w:r w:rsidRPr="00E55C8D">
        <w:rPr>
          <w:b/>
          <w:bCs/>
        </w:rPr>
        <w:t>NOT</w:t>
      </w:r>
      <w:r>
        <w:rPr>
          <w:b/>
          <w:bCs/>
        </w:rPr>
        <w:t>1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14:paraId="640D715B" w14:textId="77777777" w:rsidR="00D34000" w:rsidRDefault="00D34000" w:rsidP="008D50E6">
      <w:r w:rsidRPr="00D9577E">
        <w:rPr>
          <w:b/>
          <w:bCs/>
        </w:rPr>
        <w:t>NOT2: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3197B006" w14:textId="452808AC" w:rsidR="00D34000" w:rsidRPr="00541AFA" w:rsidRDefault="00271B9D" w:rsidP="00642C38">
      <w:r>
        <w:rPr>
          <w:b/>
          <w:bCs/>
        </w:rPr>
        <w:t>NOT3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  <w:r w:rsidR="00D34000" w:rsidRPr="00541AFA">
        <w:t xml:space="preserve">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38DD7FD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34895F2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proofErr w:type="spellEnd"/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0E2F1B44" w14:textId="77777777" w:rsidR="00D34000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  <w:p w14:paraId="32AD2E7F" w14:textId="77777777" w:rsidR="00701770" w:rsidRPr="00BA227A" w:rsidRDefault="00701770" w:rsidP="00642C38">
            <w:pPr>
              <w:jc w:val="both"/>
            </w:pPr>
          </w:p>
        </w:tc>
      </w:tr>
    </w:tbl>
    <w:p w14:paraId="247E8D23" w14:textId="77777777" w:rsidR="00D34000" w:rsidRDefault="00D34000" w:rsidP="00701770"/>
    <w:sectPr w:rsidR="00D34000" w:rsidSect="00003C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E5767" w14:textId="77777777" w:rsidR="00573D27" w:rsidRDefault="00573D27" w:rsidP="00110A35">
      <w:r>
        <w:separator/>
      </w:r>
    </w:p>
  </w:endnote>
  <w:endnote w:type="continuationSeparator" w:id="0">
    <w:p w14:paraId="69CC4972" w14:textId="77777777" w:rsidR="00573D27" w:rsidRDefault="00573D27" w:rsidP="0011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0BB50E" w14:textId="77777777" w:rsidR="00110A35" w:rsidRPr="00646616" w:rsidRDefault="00110A35" w:rsidP="00110A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696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696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  <w:p w14:paraId="58AEF100" w14:textId="77777777" w:rsidR="00110A35" w:rsidRDefault="00110A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46E47" w14:textId="77777777" w:rsidR="00573D27" w:rsidRDefault="00573D27" w:rsidP="00110A35">
      <w:r>
        <w:separator/>
      </w:r>
    </w:p>
  </w:footnote>
  <w:footnote w:type="continuationSeparator" w:id="0">
    <w:p w14:paraId="40266C66" w14:textId="77777777" w:rsidR="00573D27" w:rsidRDefault="00573D27" w:rsidP="0011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2C84128A"/>
    <w:lvl w:ilvl="0" w:tplc="9526532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F5B34"/>
    <w:multiLevelType w:val="hybridMultilevel"/>
    <w:tmpl w:val="2B246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187"/>
    <w:multiLevelType w:val="hybridMultilevel"/>
    <w:tmpl w:val="4202A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8760B"/>
    <w:multiLevelType w:val="hybridMultilevel"/>
    <w:tmpl w:val="A8D47FA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67EAD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0946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0A35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0AE1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5B78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07032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305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0FD0"/>
    <w:rsid w:val="00271B9D"/>
    <w:rsid w:val="00272952"/>
    <w:rsid w:val="00273EB4"/>
    <w:rsid w:val="00275326"/>
    <w:rsid w:val="002765F1"/>
    <w:rsid w:val="00276E30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2E27"/>
    <w:rsid w:val="0039311A"/>
    <w:rsid w:val="00396546"/>
    <w:rsid w:val="00396961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456FA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430B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1546"/>
    <w:rsid w:val="00573D27"/>
    <w:rsid w:val="0057446B"/>
    <w:rsid w:val="00574F1A"/>
    <w:rsid w:val="0057697F"/>
    <w:rsid w:val="0058018F"/>
    <w:rsid w:val="0058165C"/>
    <w:rsid w:val="00583AC7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9DD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1535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1770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1E7D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1CA9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473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1AB9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4C8E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31A2"/>
    <w:rsid w:val="00D54E64"/>
    <w:rsid w:val="00D55398"/>
    <w:rsid w:val="00D55C0D"/>
    <w:rsid w:val="00D56C85"/>
    <w:rsid w:val="00D6037A"/>
    <w:rsid w:val="00D603F6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0B5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05E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DA231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0A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0A3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10A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0A35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10A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0A3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0A35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0A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0A3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0A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A3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15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raktanpaza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ringant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99F6-3633-4C12-A9FA-099B60A6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DOĞRUDAN TEMİN TEKLİF MEKTUBU</vt:lpstr>
      <vt:lpstr>DOĞRUDAN TEMİN TEKLİF MEKTUBU</vt:lpstr>
    </vt:vector>
  </TitlesOfParts>
  <Company>HP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85</cp:revision>
  <dcterms:created xsi:type="dcterms:W3CDTF">2016-03-31T12:28:00Z</dcterms:created>
  <dcterms:modified xsi:type="dcterms:W3CDTF">2021-12-30T13:02:00Z</dcterms:modified>
</cp:coreProperties>
</file>