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0" w:rsidRDefault="00D84A30" w:rsidP="002C28F1">
      <w:pPr>
        <w:jc w:val="both"/>
        <w:rPr>
          <w:b/>
          <w:color w:val="31849B" w:themeColor="accent5" w:themeShade="BF"/>
          <w:u w:val="single"/>
        </w:rPr>
      </w:pPr>
    </w:p>
    <w:p w:rsidR="00D84A30" w:rsidRDefault="00D84A30" w:rsidP="002C28F1">
      <w:pPr>
        <w:jc w:val="both"/>
        <w:rPr>
          <w:b/>
          <w:color w:val="31849B" w:themeColor="accent5" w:themeShade="BF"/>
          <w:u w:val="single"/>
        </w:rPr>
      </w:pPr>
    </w:p>
    <w:p w:rsidR="002C28F1" w:rsidRPr="007E7CFB" w:rsidRDefault="002C28F1" w:rsidP="002C28F1">
      <w:pPr>
        <w:jc w:val="both"/>
        <w:rPr>
          <w:b/>
          <w:color w:val="31849B" w:themeColor="accent5" w:themeShade="BF"/>
          <w:u w:val="single"/>
        </w:rPr>
      </w:pPr>
      <w:r>
        <w:rPr>
          <w:b/>
          <w:color w:val="31849B" w:themeColor="accent5" w:themeShade="BF"/>
          <w:u w:val="single"/>
        </w:rPr>
        <w:t>KÜLTÜR-</w:t>
      </w:r>
      <w:r w:rsidRPr="007E7CFB">
        <w:rPr>
          <w:b/>
          <w:color w:val="31849B" w:themeColor="accent5" w:themeShade="BF"/>
          <w:u w:val="single"/>
        </w:rPr>
        <w:t>TURİZM ALTYAPISI</w:t>
      </w:r>
      <w:r>
        <w:rPr>
          <w:b/>
          <w:color w:val="31849B" w:themeColor="accent5" w:themeShade="BF"/>
          <w:u w:val="single"/>
        </w:rPr>
        <w:t xml:space="preserve"> MALİ DESTEK PROGRAMI</w:t>
      </w:r>
    </w:p>
    <w:p w:rsidR="002C28F1" w:rsidRPr="00234F6A" w:rsidRDefault="002C28F1" w:rsidP="002C28F1">
      <w:pPr>
        <w:pStyle w:val="ListParagraph"/>
        <w:numPr>
          <w:ilvl w:val="0"/>
          <w:numId w:val="5"/>
        </w:numPr>
        <w:jc w:val="both"/>
      </w:pPr>
      <w:r w:rsidRPr="00234F6A">
        <w:t>Restorasyonu yapılan taşınmaz tescilli kültür varlığı sayısı</w:t>
      </w:r>
    </w:p>
    <w:p w:rsidR="002C28F1" w:rsidRPr="00234F6A" w:rsidRDefault="002C28F1" w:rsidP="002C28F1">
      <w:pPr>
        <w:pStyle w:val="ListParagraph"/>
        <w:numPr>
          <w:ilvl w:val="0"/>
          <w:numId w:val="5"/>
        </w:numPr>
        <w:jc w:val="both"/>
      </w:pPr>
      <w:r w:rsidRPr="00234F6A">
        <w:t>Düzenlenen ya da rehabilite edilen turizm alanı yüzölçümü</w:t>
      </w:r>
    </w:p>
    <w:p w:rsidR="002C28F1" w:rsidRPr="00234F6A" w:rsidRDefault="002C28F1" w:rsidP="002C28F1">
      <w:pPr>
        <w:pStyle w:val="ListParagraph"/>
        <w:numPr>
          <w:ilvl w:val="0"/>
          <w:numId w:val="5"/>
        </w:numPr>
        <w:jc w:val="both"/>
      </w:pPr>
      <w:r w:rsidRPr="00234F6A">
        <w:t>Tarihi ve turistik alanlara ulaşım için inşa edilen yol uzunluğu</w:t>
      </w:r>
    </w:p>
    <w:p w:rsidR="00A1786F" w:rsidRDefault="00D84A30">
      <w:pPr>
        <w:pStyle w:val="ListParagraph"/>
        <w:numPr>
          <w:ilvl w:val="0"/>
          <w:numId w:val="5"/>
        </w:numPr>
        <w:jc w:val="both"/>
      </w:pPr>
      <w:r>
        <w:t>Kurulan veya iyileştirilen</w:t>
      </w:r>
      <w:r w:rsidRPr="00D84A30">
        <w:t xml:space="preserve"> </w:t>
      </w:r>
      <w:r>
        <w:t>müze, k</w:t>
      </w:r>
      <w:r w:rsidRPr="005C715B">
        <w:t xml:space="preserve">ültür </w:t>
      </w:r>
      <w:r>
        <w:t>m</w:t>
      </w:r>
      <w:r w:rsidRPr="005C715B">
        <w:t>erkez</w:t>
      </w:r>
      <w:r>
        <w:t>i gibi kültürel tesislerin sayısı</w:t>
      </w:r>
    </w:p>
    <w:p w:rsidR="00A1786F" w:rsidRDefault="00D84A30">
      <w:pPr>
        <w:pStyle w:val="ListParagraph"/>
        <w:numPr>
          <w:ilvl w:val="0"/>
          <w:numId w:val="5"/>
        </w:numPr>
        <w:jc w:val="both"/>
      </w:pPr>
      <w:r>
        <w:t>Kurulan veya iyileştirilen</w:t>
      </w:r>
      <w:r w:rsidRPr="00D84A30">
        <w:t xml:space="preserve"> </w:t>
      </w:r>
      <w:r>
        <w:t>o</w:t>
      </w:r>
      <w:r w:rsidRPr="005C715B">
        <w:t>rtak kullanıma açık sosyal ve kültürel alanların</w:t>
      </w:r>
      <w:r>
        <w:t xml:space="preserve"> sayısı</w:t>
      </w:r>
    </w:p>
    <w:p w:rsidR="00A1786F" w:rsidRPr="00A1786F" w:rsidRDefault="00D84A30">
      <w:pPr>
        <w:pStyle w:val="ListParagraph"/>
        <w:numPr>
          <w:ilvl w:val="0"/>
          <w:numId w:val="5"/>
        </w:numPr>
        <w:jc w:val="both"/>
        <w:rPr>
          <w:b/>
          <w:u w:val="single"/>
        </w:rPr>
      </w:pPr>
      <w:r>
        <w:t>Proje kapsamında hazırlanan tanıtım materyali sayısı</w:t>
      </w:r>
    </w:p>
    <w:p w:rsidR="00A1786F" w:rsidRDefault="002C28F1">
      <w:pPr>
        <w:pStyle w:val="ListParagraph"/>
        <w:numPr>
          <w:ilvl w:val="0"/>
          <w:numId w:val="5"/>
        </w:numPr>
        <w:jc w:val="both"/>
      </w:pPr>
      <w:r>
        <w:t>Yeni istihdam edilen kişi sayısı</w:t>
      </w:r>
    </w:p>
    <w:p w:rsidR="00AA18DD" w:rsidRDefault="00AA18DD" w:rsidP="00AA18DD">
      <w:pPr>
        <w:jc w:val="both"/>
      </w:pPr>
    </w:p>
    <w:p w:rsidR="00AA18DD" w:rsidRDefault="00AA18DD" w:rsidP="00AA18DD">
      <w:pPr>
        <w:pStyle w:val="ListParagraph"/>
        <w:ind w:left="786"/>
        <w:jc w:val="both"/>
      </w:pPr>
    </w:p>
    <w:p w:rsidR="00AA18DD" w:rsidRDefault="00AA18DD" w:rsidP="00AA18DD">
      <w:pPr>
        <w:pStyle w:val="ListParagraph"/>
        <w:ind w:left="786"/>
        <w:jc w:val="both"/>
      </w:pPr>
    </w:p>
    <w:p w:rsidR="00AA18DD" w:rsidRDefault="00AA18DD" w:rsidP="00AA18DD">
      <w:pPr>
        <w:pStyle w:val="ListParagraph"/>
        <w:ind w:left="786"/>
        <w:jc w:val="both"/>
      </w:pPr>
    </w:p>
    <w:p w:rsidR="002C28F1" w:rsidRPr="007E7CFB" w:rsidRDefault="00CD7983" w:rsidP="002C28F1">
      <w:pPr>
        <w:jc w:val="both"/>
        <w:rPr>
          <w:b/>
          <w:color w:val="31849B" w:themeColor="accent5" w:themeShade="BF"/>
          <w:u w:val="single"/>
        </w:rPr>
      </w:pPr>
      <w:r>
        <w:rPr>
          <w:b/>
          <w:color w:val="31849B" w:themeColor="accent5" w:themeShade="BF"/>
          <w:u w:val="single"/>
        </w:rPr>
        <w:t>BÖLGESEL</w:t>
      </w:r>
      <w:r w:rsidR="002C28F1">
        <w:rPr>
          <w:b/>
          <w:color w:val="31849B" w:themeColor="accent5" w:themeShade="BF"/>
          <w:u w:val="single"/>
        </w:rPr>
        <w:t xml:space="preserve"> VE SEKTÖREL REKABET </w:t>
      </w:r>
      <w:r w:rsidR="002C28F1" w:rsidRPr="007E7CFB">
        <w:rPr>
          <w:b/>
          <w:color w:val="31849B" w:themeColor="accent5" w:themeShade="BF"/>
          <w:u w:val="single"/>
        </w:rPr>
        <w:t>MALİ DESTEK PROGRAMI</w:t>
      </w:r>
    </w:p>
    <w:p w:rsidR="002C28F1" w:rsidRPr="009738C9" w:rsidRDefault="002C28F1" w:rsidP="002C28F1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Proje kapsamında hazırlanan tanıtım materyali sayısı</w:t>
      </w:r>
    </w:p>
    <w:p w:rsidR="002C28F1" w:rsidRDefault="002C28F1" w:rsidP="002C28F1">
      <w:pPr>
        <w:pStyle w:val="ListParagraph"/>
        <w:numPr>
          <w:ilvl w:val="0"/>
          <w:numId w:val="4"/>
        </w:numPr>
        <w:jc w:val="both"/>
      </w:pPr>
      <w:r>
        <w:t>Patent alan ürün sayısı</w:t>
      </w:r>
    </w:p>
    <w:p w:rsidR="002C28F1" w:rsidRDefault="002C28F1" w:rsidP="002C28F1">
      <w:pPr>
        <w:pStyle w:val="ListParagraph"/>
        <w:numPr>
          <w:ilvl w:val="0"/>
          <w:numId w:val="4"/>
        </w:numPr>
        <w:jc w:val="both"/>
      </w:pPr>
      <w:r>
        <w:t>Yapılan AR-GE çalışması sayısı</w:t>
      </w:r>
    </w:p>
    <w:p w:rsidR="002C28F1" w:rsidRDefault="002C28F1" w:rsidP="002C28F1">
      <w:pPr>
        <w:pStyle w:val="ListParagraph"/>
        <w:numPr>
          <w:ilvl w:val="0"/>
          <w:numId w:val="4"/>
        </w:numPr>
        <w:jc w:val="both"/>
      </w:pPr>
      <w:r>
        <w:t>Yapılan inovasyon çalışmaları sayısı</w:t>
      </w:r>
    </w:p>
    <w:p w:rsidR="002C28F1" w:rsidRDefault="002C28F1" w:rsidP="002C28F1">
      <w:pPr>
        <w:pStyle w:val="ListParagraph"/>
        <w:numPr>
          <w:ilvl w:val="0"/>
          <w:numId w:val="4"/>
        </w:numPr>
        <w:jc w:val="both"/>
      </w:pPr>
      <w:r>
        <w:t>Yapılan markalaşma çalışmaları sayısı</w:t>
      </w:r>
    </w:p>
    <w:p w:rsidR="002C28F1" w:rsidRDefault="002C28F1" w:rsidP="002C28F1">
      <w:pPr>
        <w:pStyle w:val="ListParagraph"/>
        <w:numPr>
          <w:ilvl w:val="0"/>
          <w:numId w:val="4"/>
        </w:numPr>
        <w:jc w:val="both"/>
      </w:pPr>
      <w:r>
        <w:t>Yapılan kalite sertifikasyonu çalışmaları sayısı</w:t>
      </w:r>
    </w:p>
    <w:p w:rsidR="002C28F1" w:rsidRDefault="002C28F1" w:rsidP="002C28F1">
      <w:pPr>
        <w:pStyle w:val="ListParagraph"/>
        <w:numPr>
          <w:ilvl w:val="0"/>
          <w:numId w:val="4"/>
        </w:numPr>
        <w:jc w:val="both"/>
      </w:pPr>
      <w:r>
        <w:t>Yeni istihdam edilen kişi sayısı</w:t>
      </w:r>
    </w:p>
    <w:p w:rsidR="002C28F1" w:rsidRDefault="002C28F1" w:rsidP="002C28F1">
      <w:pPr>
        <w:pStyle w:val="ListParagraph"/>
        <w:numPr>
          <w:ilvl w:val="0"/>
          <w:numId w:val="4"/>
        </w:numPr>
        <w:jc w:val="both"/>
      </w:pPr>
      <w:r>
        <w:t>Geliştirilen yeni ürün sayısı</w:t>
      </w:r>
    </w:p>
    <w:p w:rsidR="002C28F1" w:rsidRDefault="002C28F1" w:rsidP="002C28F1">
      <w:pPr>
        <w:pStyle w:val="ListParagraph"/>
        <w:numPr>
          <w:ilvl w:val="0"/>
          <w:numId w:val="4"/>
        </w:numPr>
        <w:jc w:val="both"/>
      </w:pPr>
      <w:r>
        <w:t>Alınan marka/patent/coğrafi işaret sayısı</w:t>
      </w:r>
    </w:p>
    <w:p w:rsidR="000E23E0" w:rsidRDefault="000E23E0" w:rsidP="000E23E0">
      <w:pPr>
        <w:pStyle w:val="ListParagraph"/>
        <w:numPr>
          <w:ilvl w:val="0"/>
          <w:numId w:val="4"/>
        </w:numPr>
        <w:jc w:val="both"/>
      </w:pPr>
      <w:r>
        <w:t xml:space="preserve">Yenilenebilir enerji </w:t>
      </w:r>
      <w:r w:rsidR="000C59D8">
        <w:t>tesisi güç kapasitesi</w:t>
      </w:r>
    </w:p>
    <w:p w:rsidR="000E23E0" w:rsidRDefault="000E23E0" w:rsidP="000E23E0">
      <w:pPr>
        <w:pStyle w:val="ListParagraph"/>
        <w:numPr>
          <w:ilvl w:val="0"/>
          <w:numId w:val="4"/>
        </w:numPr>
        <w:jc w:val="both"/>
      </w:pPr>
      <w:r>
        <w:t>Alınan makine sayısı</w:t>
      </w:r>
    </w:p>
    <w:p w:rsidR="001C2666" w:rsidRDefault="000E23E0">
      <w:pPr>
        <w:pStyle w:val="ListParagraph"/>
        <w:numPr>
          <w:ilvl w:val="0"/>
          <w:numId w:val="4"/>
        </w:numPr>
        <w:jc w:val="both"/>
      </w:pPr>
      <w:r>
        <w:t>Modernize edilen işletme sayıs</w:t>
      </w:r>
      <w:r w:rsidR="00051A6B">
        <w:t>ı</w:t>
      </w:r>
    </w:p>
    <w:p w:rsidR="002C28F1" w:rsidRDefault="002C28F1" w:rsidP="00554EE6">
      <w:pPr>
        <w:jc w:val="both"/>
        <w:rPr>
          <w:b/>
          <w:color w:val="31849B" w:themeColor="accent5" w:themeShade="BF"/>
          <w:u w:val="single"/>
        </w:rPr>
      </w:pPr>
    </w:p>
    <w:p w:rsidR="00D84A30" w:rsidRDefault="00D84A30" w:rsidP="00554EE6">
      <w:pPr>
        <w:jc w:val="both"/>
        <w:rPr>
          <w:b/>
          <w:color w:val="31849B" w:themeColor="accent5" w:themeShade="BF"/>
          <w:u w:val="single"/>
        </w:rPr>
      </w:pPr>
    </w:p>
    <w:p w:rsidR="00D84A30" w:rsidRDefault="00D84A30" w:rsidP="00554EE6">
      <w:pPr>
        <w:jc w:val="both"/>
        <w:rPr>
          <w:b/>
          <w:color w:val="31849B" w:themeColor="accent5" w:themeShade="BF"/>
          <w:u w:val="single"/>
        </w:rPr>
      </w:pPr>
    </w:p>
    <w:p w:rsidR="00D84A30" w:rsidRDefault="00D84A30" w:rsidP="00554EE6">
      <w:pPr>
        <w:jc w:val="both"/>
        <w:rPr>
          <w:b/>
          <w:color w:val="31849B" w:themeColor="accent5" w:themeShade="BF"/>
          <w:u w:val="single"/>
        </w:rPr>
      </w:pPr>
    </w:p>
    <w:p w:rsidR="00D84A30" w:rsidRDefault="00D84A30" w:rsidP="00554EE6">
      <w:pPr>
        <w:jc w:val="both"/>
        <w:rPr>
          <w:b/>
          <w:color w:val="31849B" w:themeColor="accent5" w:themeShade="BF"/>
          <w:u w:val="single"/>
        </w:rPr>
      </w:pPr>
    </w:p>
    <w:p w:rsidR="00050D24" w:rsidRPr="007E7CFB" w:rsidRDefault="00050D24" w:rsidP="00554EE6">
      <w:pPr>
        <w:jc w:val="both"/>
        <w:rPr>
          <w:b/>
          <w:color w:val="31849B" w:themeColor="accent5" w:themeShade="BF"/>
          <w:u w:val="single"/>
        </w:rPr>
      </w:pPr>
      <w:r w:rsidRPr="00050D24">
        <w:rPr>
          <w:b/>
          <w:color w:val="31849B" w:themeColor="accent5" w:themeShade="BF"/>
          <w:u w:val="single"/>
        </w:rPr>
        <w:lastRenderedPageBreak/>
        <w:t>SOSYAL GELİŞME PİLOT UYGULAMALARI MALİ DESTEK PROGRAMI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>
        <w:t>Rehabilite edilen sağlık merkezi sayısı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>
        <w:t>Temin edilen gezici sağlık aracı sayısı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>
        <w:t>Sağlık alanında bilinçlendirme</w:t>
      </w:r>
      <w:r w:rsidR="00E54E31">
        <w:t xml:space="preserve"> faaliyetlerin</w:t>
      </w:r>
      <w:r>
        <w:t>den yararlanan kişi sayısı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>
        <w:t>Kurulan sosyal yaşam, çocuk ve gençlik merkezi sayısı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>
        <w:t>İyileştirme yapılan sosyal yaşam, çocuk ve gençlik merkezi sayısı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 w:rsidRPr="00A21E8C">
        <w:rPr>
          <w:rFonts w:ascii="Calibri" w:hAnsi="Calibri" w:cs="Calibri"/>
        </w:rPr>
        <w:t>Sosyal sorumluluk, toplumsal bilinçlendirme faaliyetleri</w:t>
      </w:r>
      <w:r w:rsidR="00E54E31">
        <w:rPr>
          <w:rFonts w:ascii="Calibri" w:hAnsi="Calibri" w:cs="Calibri"/>
        </w:rPr>
        <w:t>nin</w:t>
      </w:r>
      <w:r>
        <w:rPr>
          <w:rFonts w:ascii="Calibri" w:hAnsi="Calibri" w:cs="Calibri"/>
        </w:rPr>
        <w:t xml:space="preserve"> sayısı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 w:rsidRPr="00A21E8C">
        <w:rPr>
          <w:rFonts w:ascii="Calibri" w:hAnsi="Calibri" w:cs="Calibri"/>
        </w:rPr>
        <w:t>Sosyal sorumluluk, toplumsal bilinçlendirme faaliyetleri</w:t>
      </w:r>
      <w:r>
        <w:rPr>
          <w:rFonts w:ascii="Calibri" w:hAnsi="Calibri" w:cs="Calibri"/>
        </w:rPr>
        <w:t>ne katılan kişi sayısı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</w:rPr>
        <w:t>Kurulan okul öncesi eğitim merkezi kişi kapasitesi</w:t>
      </w:r>
    </w:p>
    <w:p w:rsidR="0089640A" w:rsidRDefault="000D5C59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</w:rPr>
        <w:t>Rehabilite edilen okul öncesi eğitim merkezi kişi kapasitesi</w:t>
      </w:r>
    </w:p>
    <w:p w:rsidR="000D5C59" w:rsidRPr="000D5C59" w:rsidRDefault="000D5C59" w:rsidP="000D5C59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</w:rPr>
        <w:t>Kurulan mesleki eğitim merkezi kişi kapasitesi</w:t>
      </w:r>
    </w:p>
    <w:p w:rsidR="000D5C59" w:rsidRPr="000D5C59" w:rsidRDefault="000D5C59" w:rsidP="000D5C59">
      <w:pPr>
        <w:pStyle w:val="ListParagraph"/>
        <w:numPr>
          <w:ilvl w:val="0"/>
          <w:numId w:val="2"/>
        </w:numPr>
        <w:jc w:val="both"/>
      </w:pPr>
      <w:r>
        <w:rPr>
          <w:rFonts w:ascii="Calibri" w:hAnsi="Calibri" w:cs="Calibri"/>
        </w:rPr>
        <w:t>Rehabilite edilen mesleki eğitim merkezi kişi kapasitesi</w:t>
      </w:r>
    </w:p>
    <w:p w:rsidR="00AA18DD" w:rsidRDefault="000D5C59" w:rsidP="00AA18DD">
      <w:pPr>
        <w:pStyle w:val="ListParagraph"/>
        <w:numPr>
          <w:ilvl w:val="0"/>
          <w:numId w:val="2"/>
        </w:numPr>
        <w:jc w:val="both"/>
      </w:pPr>
      <w:r>
        <w:t>Mesleki eğitim alan kişi sayısı</w:t>
      </w:r>
    </w:p>
    <w:p w:rsidR="00D84A30" w:rsidRDefault="00D84A30" w:rsidP="00D84A30">
      <w:pPr>
        <w:pStyle w:val="ListParagraph"/>
        <w:numPr>
          <w:ilvl w:val="0"/>
          <w:numId w:val="2"/>
        </w:numPr>
        <w:jc w:val="both"/>
      </w:pPr>
      <w:r>
        <w:t>Yeni istihdam edilen kişi sayısı</w:t>
      </w:r>
    </w:p>
    <w:p w:rsidR="00340C7D" w:rsidRDefault="00340C7D" w:rsidP="00340C7D">
      <w:pPr>
        <w:pStyle w:val="ListParagraph"/>
        <w:ind w:left="786"/>
        <w:jc w:val="both"/>
      </w:pPr>
    </w:p>
    <w:sectPr w:rsidR="00340C7D" w:rsidSect="007E7CFB">
      <w:headerReference w:type="default" r:id="rId8"/>
      <w:footerReference w:type="default" r:id="rId9"/>
      <w:pgSz w:w="11906" w:h="16838"/>
      <w:pgMar w:top="19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7B" w:rsidRDefault="0063047B" w:rsidP="00234F6A">
      <w:pPr>
        <w:spacing w:after="0" w:line="240" w:lineRule="auto"/>
      </w:pPr>
      <w:r>
        <w:separator/>
      </w:r>
    </w:p>
  </w:endnote>
  <w:endnote w:type="continuationSeparator" w:id="1">
    <w:p w:rsidR="0063047B" w:rsidRDefault="0063047B" w:rsidP="0023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577"/>
      <w:docPartObj>
        <w:docPartGallery w:val="Page Numbers (Bottom of Page)"/>
        <w:docPartUnique/>
      </w:docPartObj>
    </w:sdtPr>
    <w:sdtContent>
      <w:p w:rsidR="00234F6A" w:rsidRDefault="008067F0">
        <w:pPr>
          <w:pStyle w:val="Footer"/>
        </w:pPr>
        <w:r w:rsidRPr="008067F0">
          <w:rPr>
            <w:noProof/>
            <w:lang w:val="en-U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34F6A" w:rsidRDefault="008067F0">
                    <w:pPr>
                      <w:jc w:val="center"/>
                    </w:pPr>
                    <w:r>
                      <w:fldChar w:fldCharType="begin"/>
                    </w:r>
                    <w:r w:rsidR="00412585">
                      <w:instrText xml:space="preserve"> PAGE    \* MERGEFORMAT </w:instrText>
                    </w:r>
                    <w:r>
                      <w:fldChar w:fldCharType="separate"/>
                    </w:r>
                    <w:r w:rsidR="00050D2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8067F0">
          <w:rPr>
            <w:noProof/>
            <w:lang w:val="en-U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7B" w:rsidRDefault="0063047B" w:rsidP="00234F6A">
      <w:pPr>
        <w:spacing w:after="0" w:line="240" w:lineRule="auto"/>
      </w:pPr>
      <w:r>
        <w:separator/>
      </w:r>
    </w:p>
  </w:footnote>
  <w:footnote w:type="continuationSeparator" w:id="1">
    <w:p w:rsidR="0063047B" w:rsidRDefault="0063047B" w:rsidP="0023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E6" w:rsidRDefault="00554EE6" w:rsidP="00554EE6">
    <w:pPr>
      <w:pStyle w:val="Header"/>
      <w:jc w:val="center"/>
      <w:rPr>
        <w:b/>
        <w:color w:val="17365D" w:themeColor="text2" w:themeShade="BF"/>
        <w:sz w:val="24"/>
        <w:szCs w:val="24"/>
      </w:rPr>
    </w:pPr>
    <w:r>
      <w:rPr>
        <w:rFonts w:ascii="Century Gothic" w:hAnsi="Century Gothic" w:cs="Century Gothic"/>
        <w:b/>
        <w:noProof/>
        <w:sz w:val="20"/>
        <w:szCs w:val="20"/>
        <w:lang w:eastAsia="tr-TR"/>
      </w:rPr>
      <w:drawing>
        <wp:inline distT="0" distB="0" distL="0" distR="0">
          <wp:extent cx="514350" cy="485775"/>
          <wp:effectExtent l="19050" t="0" r="0" b="0"/>
          <wp:docPr id="1" name="Resim 3" descr="kabul edil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kabul edile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34F6A" w:rsidRPr="00554EE6" w:rsidRDefault="007E7CFB" w:rsidP="00554EE6">
    <w:pPr>
      <w:pStyle w:val="Header"/>
      <w:jc w:val="center"/>
      <w:rPr>
        <w:b/>
        <w:color w:val="17365D" w:themeColor="text2" w:themeShade="BF"/>
      </w:rPr>
    </w:pPr>
    <w:r w:rsidRPr="00554EE6">
      <w:rPr>
        <w:b/>
        <w:color w:val="17365D" w:themeColor="text2" w:themeShade="BF"/>
      </w:rPr>
      <w:t>T.C.</w:t>
    </w:r>
  </w:p>
  <w:p w:rsidR="007E7CFB" w:rsidRDefault="007E7CFB" w:rsidP="00554EE6">
    <w:pPr>
      <w:pStyle w:val="Header"/>
      <w:jc w:val="center"/>
      <w:rPr>
        <w:b/>
        <w:color w:val="17365D" w:themeColor="text2" w:themeShade="BF"/>
      </w:rPr>
    </w:pPr>
    <w:r w:rsidRPr="00554EE6">
      <w:rPr>
        <w:b/>
        <w:color w:val="17365D" w:themeColor="text2" w:themeShade="BF"/>
      </w:rPr>
      <w:t>İPEKYOLU KALKINMA AJANSI</w:t>
    </w:r>
  </w:p>
  <w:p w:rsidR="00554EE6" w:rsidRPr="00554EE6" w:rsidRDefault="00554EE6" w:rsidP="007E7CFB">
    <w:pPr>
      <w:pStyle w:val="Header"/>
      <w:jc w:val="center"/>
      <w:rPr>
        <w:b/>
        <w:color w:val="31849B" w:themeColor="accent5" w:themeShade="BF"/>
      </w:rPr>
    </w:pPr>
  </w:p>
  <w:p w:rsidR="007E7CFB" w:rsidRPr="007E7CFB" w:rsidRDefault="002C28F1" w:rsidP="007E7CFB">
    <w:pPr>
      <w:pStyle w:val="Header"/>
      <w:jc w:val="center"/>
      <w:rPr>
        <w:b/>
        <w:color w:val="31849B" w:themeColor="accent5" w:themeShade="BF"/>
        <w:sz w:val="24"/>
        <w:szCs w:val="24"/>
      </w:rPr>
    </w:pPr>
    <w:r w:rsidRPr="007E7CFB">
      <w:rPr>
        <w:b/>
        <w:color w:val="31849B" w:themeColor="accent5" w:themeShade="BF"/>
        <w:sz w:val="24"/>
        <w:szCs w:val="24"/>
      </w:rPr>
      <w:t>201</w:t>
    </w:r>
    <w:r>
      <w:rPr>
        <w:b/>
        <w:color w:val="31849B" w:themeColor="accent5" w:themeShade="BF"/>
        <w:sz w:val="24"/>
        <w:szCs w:val="24"/>
      </w:rPr>
      <w:t>4</w:t>
    </w:r>
    <w:r w:rsidRPr="007E7CFB">
      <w:rPr>
        <w:b/>
        <w:color w:val="31849B" w:themeColor="accent5" w:themeShade="BF"/>
        <w:sz w:val="24"/>
        <w:szCs w:val="24"/>
      </w:rPr>
      <w:t xml:space="preserve"> </w:t>
    </w:r>
    <w:r w:rsidR="007E7CFB" w:rsidRPr="007E7CFB">
      <w:rPr>
        <w:b/>
        <w:color w:val="31849B" w:themeColor="accent5" w:themeShade="BF"/>
        <w:sz w:val="24"/>
        <w:szCs w:val="24"/>
      </w:rPr>
      <w:t>YILI MALİ DESTEK PROGRAMLARI</w:t>
    </w:r>
  </w:p>
  <w:p w:rsidR="007E7CFB" w:rsidRDefault="00F45F55" w:rsidP="007E7CFB">
    <w:pPr>
      <w:pStyle w:val="Header"/>
      <w:jc w:val="center"/>
      <w:rPr>
        <w:b/>
        <w:color w:val="31849B" w:themeColor="accent5" w:themeShade="BF"/>
        <w:sz w:val="24"/>
        <w:szCs w:val="24"/>
      </w:rPr>
    </w:pPr>
    <w:r>
      <w:rPr>
        <w:b/>
        <w:color w:val="31849B" w:themeColor="accent5" w:themeShade="BF"/>
        <w:sz w:val="24"/>
        <w:szCs w:val="24"/>
      </w:rPr>
      <w:t>PERFORMANS</w:t>
    </w:r>
    <w:r w:rsidR="007E7CFB" w:rsidRPr="007E7CFB">
      <w:rPr>
        <w:b/>
        <w:color w:val="31849B" w:themeColor="accent5" w:themeShade="BF"/>
        <w:sz w:val="24"/>
        <w:szCs w:val="24"/>
      </w:rPr>
      <w:t>GÖSTERGELERİ</w:t>
    </w:r>
  </w:p>
  <w:p w:rsidR="007E7CFB" w:rsidRPr="007E7CFB" w:rsidRDefault="007E7CFB" w:rsidP="007E7CFB">
    <w:pPr>
      <w:pStyle w:val="Header"/>
      <w:jc w:val="center"/>
      <w:rPr>
        <w:b/>
        <w:color w:val="31849B" w:themeColor="accent5" w:themeShade="BF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5A2"/>
    <w:multiLevelType w:val="hybridMultilevel"/>
    <w:tmpl w:val="07D02D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556F"/>
    <w:multiLevelType w:val="hybridMultilevel"/>
    <w:tmpl w:val="7ACEA69E"/>
    <w:lvl w:ilvl="0" w:tplc="7C241806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84ECA"/>
    <w:multiLevelType w:val="hybridMultilevel"/>
    <w:tmpl w:val="30A82066"/>
    <w:lvl w:ilvl="0" w:tplc="5272617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31849B" w:themeColor="accent5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21E86"/>
    <w:multiLevelType w:val="hybridMultilevel"/>
    <w:tmpl w:val="74E28D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6F5B"/>
    <w:multiLevelType w:val="hybridMultilevel"/>
    <w:tmpl w:val="25FE0C1C"/>
    <w:lvl w:ilvl="0" w:tplc="FF3E84C0">
      <w:start w:val="1"/>
      <w:numFmt w:val="decimal"/>
      <w:lvlText w:val="%1."/>
      <w:lvlJc w:val="left"/>
      <w:pPr>
        <w:ind w:left="786" w:hanging="360"/>
      </w:pPr>
      <w:rPr>
        <w:b/>
        <w:color w:val="31849B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B31F1"/>
    <w:multiLevelType w:val="hybridMultilevel"/>
    <w:tmpl w:val="3286BA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F3223"/>
    <w:multiLevelType w:val="hybridMultilevel"/>
    <w:tmpl w:val="7ACEA69E"/>
    <w:lvl w:ilvl="0" w:tplc="7C241806">
      <w:start w:val="1"/>
      <w:numFmt w:val="decimal"/>
      <w:lvlText w:val="%1."/>
      <w:lvlJc w:val="left"/>
      <w:pPr>
        <w:ind w:left="720" w:hanging="360"/>
      </w:pPr>
      <w:rPr>
        <w:b/>
        <w:color w:val="31849B" w:themeColor="accent5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64CE3"/>
    <w:rsid w:val="00050D24"/>
    <w:rsid w:val="00051A6B"/>
    <w:rsid w:val="00060AB9"/>
    <w:rsid w:val="000C59D8"/>
    <w:rsid w:val="000D5C59"/>
    <w:rsid w:val="000E23E0"/>
    <w:rsid w:val="00100256"/>
    <w:rsid w:val="001360F2"/>
    <w:rsid w:val="00136C47"/>
    <w:rsid w:val="00174980"/>
    <w:rsid w:val="001A6154"/>
    <w:rsid w:val="001C1311"/>
    <w:rsid w:val="001C2666"/>
    <w:rsid w:val="001F0E4E"/>
    <w:rsid w:val="00215BC9"/>
    <w:rsid w:val="00234F6A"/>
    <w:rsid w:val="00241C8F"/>
    <w:rsid w:val="00280210"/>
    <w:rsid w:val="002C28F1"/>
    <w:rsid w:val="002D13F5"/>
    <w:rsid w:val="002E0F96"/>
    <w:rsid w:val="00340C7D"/>
    <w:rsid w:val="00384102"/>
    <w:rsid w:val="00405D91"/>
    <w:rsid w:val="00412585"/>
    <w:rsid w:val="004165B5"/>
    <w:rsid w:val="0045751F"/>
    <w:rsid w:val="00495DE7"/>
    <w:rsid w:val="004F2E5B"/>
    <w:rsid w:val="00505ED3"/>
    <w:rsid w:val="00554EE6"/>
    <w:rsid w:val="005D08AD"/>
    <w:rsid w:val="005D74F4"/>
    <w:rsid w:val="005F364E"/>
    <w:rsid w:val="006302E0"/>
    <w:rsid w:val="0063047B"/>
    <w:rsid w:val="00661808"/>
    <w:rsid w:val="007064F7"/>
    <w:rsid w:val="00715C32"/>
    <w:rsid w:val="00722046"/>
    <w:rsid w:val="00734FB0"/>
    <w:rsid w:val="00783B61"/>
    <w:rsid w:val="007C68A5"/>
    <w:rsid w:val="007C72F1"/>
    <w:rsid w:val="007E7CFB"/>
    <w:rsid w:val="008067F0"/>
    <w:rsid w:val="00852451"/>
    <w:rsid w:val="008643A8"/>
    <w:rsid w:val="0089640A"/>
    <w:rsid w:val="008B5FEA"/>
    <w:rsid w:val="008E5C82"/>
    <w:rsid w:val="009107AB"/>
    <w:rsid w:val="009124A2"/>
    <w:rsid w:val="009738C9"/>
    <w:rsid w:val="009F2C23"/>
    <w:rsid w:val="00A01658"/>
    <w:rsid w:val="00A1786F"/>
    <w:rsid w:val="00A972AB"/>
    <w:rsid w:val="00AA18DD"/>
    <w:rsid w:val="00AE6325"/>
    <w:rsid w:val="00B64CE3"/>
    <w:rsid w:val="00B81FEB"/>
    <w:rsid w:val="00BE20B0"/>
    <w:rsid w:val="00BE267B"/>
    <w:rsid w:val="00CD7983"/>
    <w:rsid w:val="00D40977"/>
    <w:rsid w:val="00D43F11"/>
    <w:rsid w:val="00D84A30"/>
    <w:rsid w:val="00E05F44"/>
    <w:rsid w:val="00E20FC6"/>
    <w:rsid w:val="00E32ADC"/>
    <w:rsid w:val="00E47AE1"/>
    <w:rsid w:val="00E54E31"/>
    <w:rsid w:val="00E95755"/>
    <w:rsid w:val="00ED7D68"/>
    <w:rsid w:val="00F45F55"/>
    <w:rsid w:val="00F9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F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E3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234F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3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6A"/>
  </w:style>
  <w:style w:type="paragraph" w:styleId="Footer">
    <w:name w:val="footer"/>
    <w:basedOn w:val="Normal"/>
    <w:link w:val="FooterChar"/>
    <w:uiPriority w:val="99"/>
    <w:unhideWhenUsed/>
    <w:rsid w:val="00234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6A"/>
  </w:style>
  <w:style w:type="paragraph" w:styleId="BalloonText">
    <w:name w:val="Balloon Text"/>
    <w:basedOn w:val="Normal"/>
    <w:link w:val="BalloonTextChar"/>
    <w:uiPriority w:val="99"/>
    <w:semiHidden/>
    <w:unhideWhenUsed/>
    <w:rsid w:val="0023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F6A"/>
    <w:rPr>
      <w:rFonts w:ascii="Tahoma" w:hAnsi="Tahoma" w:cs="Tahoma"/>
      <w:sz w:val="16"/>
      <w:szCs w:val="16"/>
    </w:rPr>
  </w:style>
  <w:style w:type="paragraph" w:customStyle="1" w:styleId="4D3FC6A7267447BDB5359E4E033ED01D">
    <w:name w:val="4D3FC6A7267447BDB5359E4E033ED01D"/>
    <w:rsid w:val="00234F6A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45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713C-205B-4AA0-B347-B5D4D88B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YILI MALİ DESTEK PROGRAMLARI PROGRAM GÖSTERGELERİ</vt:lpstr>
    </vt:vector>
  </TitlesOfParts>
  <Company>HP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YILI MALİ DESTEK PROGRAMLARI PROGRAM GÖSTERGELERİ</dc:title>
  <dc:creator>Şule Utku</dc:creator>
  <cp:lastModifiedBy>ADG</cp:lastModifiedBy>
  <cp:revision>28</cp:revision>
  <cp:lastPrinted>2012-10-19T07:43:00Z</cp:lastPrinted>
  <dcterms:created xsi:type="dcterms:W3CDTF">2012-10-04T06:50:00Z</dcterms:created>
  <dcterms:modified xsi:type="dcterms:W3CDTF">2013-12-11T07:52:00Z</dcterms:modified>
</cp:coreProperties>
</file>